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7560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756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72"/>
          <w:szCs w:val="72"/>
          <w:b w:val="1"/>
          <w:bCs w:val="1"/>
          <w:color w:val="auto"/>
        </w:rPr>
        <w:t>ПОЖАРНАЯ</w:t>
      </w:r>
    </w:p>
    <w:p>
      <w:pPr>
        <w:jc w:val="center"/>
        <w:ind w:right="111"/>
        <w:spacing w:after="0" w:line="182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43"/>
          <w:szCs w:val="43"/>
          <w:b w:val="1"/>
          <w:bCs w:val="1"/>
          <w:color w:val="auto"/>
        </w:rPr>
        <w:t>БЕЗОПАСНОСТЬ</w:t>
      </w:r>
    </w:p>
    <w:p>
      <w:pPr>
        <w:jc w:val="center"/>
        <w:ind w:right="111"/>
        <w:spacing w:after="0" w:line="184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2"/>
          <w:szCs w:val="32"/>
          <w:b w:val="1"/>
          <w:bCs w:val="1"/>
          <w:color w:val="auto"/>
        </w:rPr>
        <w:t>ВАШЕГО</w:t>
      </w:r>
    </w:p>
    <w:p>
      <w:pPr>
        <w:jc w:val="center"/>
        <w:ind w:right="111"/>
        <w:spacing w:after="0" w:line="182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1"/>
          <w:szCs w:val="31"/>
          <w:b w:val="1"/>
          <w:bCs w:val="1"/>
          <w:color w:val="auto"/>
        </w:rPr>
        <w:t>ДОМА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111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8"/>
          <w:szCs w:val="28"/>
          <w:color w:val="auto"/>
        </w:rPr>
        <w:t>Профилактика</w:t>
      </w:r>
    </w:p>
    <w:p>
      <w:pPr>
        <w:ind w:left="1940"/>
        <w:spacing w:after="0" w:line="182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0"/>
          <w:szCs w:val="20"/>
          <w:color w:val="auto"/>
        </w:rPr>
        <w:t>возгораний</w:t>
      </w:r>
    </w:p>
    <w:p>
      <w:pPr>
        <w:ind w:left="2020"/>
        <w:spacing w:after="0" w:line="186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3"/>
          <w:szCs w:val="23"/>
          <w:color w:val="auto"/>
        </w:rPr>
        <w:t>и пожаров</w:t>
      </w:r>
    </w:p>
    <w:p>
      <w:pPr>
        <w:sectPr>
          <w:pgSz w:w="8400" w:h="11906" w:orient="portrait"/>
          <w:cols w:equalWidth="0" w:num="1">
            <w:col w:w="5511"/>
          </w:cols>
          <w:pgMar w:left="1440" w:top="1225" w:right="1440" w:bottom="122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111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Москва, 2012г.</w:t>
      </w:r>
    </w:p>
    <w:p>
      <w:pPr>
        <w:sectPr>
          <w:pgSz w:w="8400" w:h="11906" w:orient="portrait"/>
          <w:cols w:equalWidth="0" w:num="1">
            <w:col w:w="5511"/>
          </w:cols>
          <w:pgMar w:left="1440" w:top="1225" w:right="1440" w:bottom="122" w:gutter="0" w:footer="0" w:header="0"/>
          <w:type w:val="continuous"/>
        </w:sect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36"/>
          <w:szCs w:val="36"/>
          <w:b w:val="1"/>
          <w:bCs w:val="1"/>
          <w:color w:val="auto"/>
        </w:rPr>
        <w:t>Содержание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334645</wp:posOffset>
                </wp:positionV>
                <wp:extent cx="4865370" cy="429895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5370" cy="429895"/>
                        </a:xfrm>
                        <a:prstGeom prst="rect">
                          <a:avLst/>
                        </a:prstGeom>
                        <a:solidFill>
                          <a:srgbClr val="FDE6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" o:spid="_x0000_s1027" style="position:absolute;margin-left:-4.4499pt;margin-top:26.35pt;width:383.1pt;height:33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DE6DE" stroked="f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Пожар</w:t>
      </w:r>
    </w:p>
    <w:p>
      <w:pPr>
        <w:spacing w:after="0"/>
        <w:tabs>
          <w:tab w:leader="dot" w:pos="71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Определение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Признаки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Причины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2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Пожар</w:t>
      </w:r>
    </w:p>
    <w:p>
      <w:pPr>
        <w:spacing w:after="0"/>
        <w:tabs>
          <w:tab w:leader="dot" w:pos="71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Опасные факторы пожара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52070</wp:posOffset>
                </wp:positionV>
                <wp:extent cx="4865370" cy="429895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5370" cy="429895"/>
                        </a:xfrm>
                        <a:prstGeom prst="rect">
                          <a:avLst/>
                        </a:prstGeom>
                        <a:solidFill>
                          <a:srgbClr val="FDE6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" o:spid="_x0000_s1028" style="position:absolute;margin-left:-4.4499pt;margin-top:4.1pt;width:383.1pt;height:33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DE6DE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Электричество</w:t>
      </w:r>
    </w:p>
    <w:p>
      <w:pPr>
        <w:spacing w:after="0"/>
        <w:tabs>
          <w:tab w:leader="dot" w:pos="71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Безопасное использование электрических приборов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6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Газ</w:t>
      </w:r>
    </w:p>
    <w:p>
      <w:pPr>
        <w:spacing w:after="0"/>
        <w:tabs>
          <w:tab w:leader="dot" w:pos="71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Безопасное использование газового оборудования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64135</wp:posOffset>
                </wp:positionV>
                <wp:extent cx="4865370" cy="24511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5370" cy="245110"/>
                        </a:xfrm>
                        <a:prstGeom prst="rect">
                          <a:avLst/>
                        </a:prstGeom>
                        <a:solidFill>
                          <a:srgbClr val="FDE6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" o:spid="_x0000_s1029" style="position:absolute;margin-left:-4.4499pt;margin-top:5.05pt;width:383.1pt;height:19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DE6DE" stroked="f"/>
            </w:pict>
          </mc:Fallback>
        </mc:AlternateConten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/>
        <w:tabs>
          <w:tab w:leader="dot" w:pos="70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Открытый огонь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10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Кухня</w:t>
      </w:r>
    </w:p>
    <w:p>
      <w:pPr>
        <w:spacing w:after="0"/>
        <w:tabs>
          <w:tab w:leader="dot" w:pos="70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Профилактика возгораний и пожаров</w:t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63500</wp:posOffset>
                </wp:positionV>
                <wp:extent cx="4865370" cy="244475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5370" cy="244475"/>
                        </a:xfrm>
                        <a:prstGeom prst="rect">
                          <a:avLst/>
                        </a:prstGeom>
                        <a:solidFill>
                          <a:srgbClr val="FDE6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" o:spid="_x0000_s1030" style="position:absolute;margin-left:-4.4499pt;margin-top:5pt;width:383.1pt;height:19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DE6DE" stroked="f"/>
            </w:pict>
          </mc:Fallback>
        </mc:AlternateConten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/>
        <w:tabs>
          <w:tab w:leader="dot" w:pos="70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Эвакуационные пути и выходы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14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tabs>
          <w:tab w:leader="dot" w:pos="70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Действия при возгораниях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26035</wp:posOffset>
                </wp:positionV>
                <wp:extent cx="4865370" cy="244475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5370" cy="244475"/>
                        </a:xfrm>
                        <a:prstGeom prst="rect">
                          <a:avLst/>
                        </a:prstGeom>
                        <a:solidFill>
                          <a:srgbClr val="FDE6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" o:spid="_x0000_s1031" style="position:absolute;margin-left:-4.4499pt;margin-top:2.05pt;width:383.1pt;height:19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DE6DE" stroked="f"/>
            </w:pict>
          </mc:Fallback>
        </mc:AlternateConten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/>
        <w:tabs>
          <w:tab w:leader="dot" w:pos="70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Действия при пожарах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18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color w:val="auto"/>
        </w:rPr>
        <w:t>Группа риска</w:t>
      </w:r>
    </w:p>
    <w:p>
      <w:pPr>
        <w:spacing w:after="0" w:line="225" w:lineRule="auto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Безопасность людей с ограниченными возможностями здоровья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4"/>
          <w:szCs w:val="24"/>
          <w:color w:val="auto"/>
        </w:rPr>
        <w:t>20</w:t>
      </w:r>
    </w:p>
    <w:p>
      <w:pPr>
        <w:sectPr>
          <w:pgSz w:w="8400" w:h="11906" w:orient="portrait"/>
          <w:cols w:equalWidth="0" w:num="1">
            <w:col w:w="7300"/>
          </w:cols>
          <w:pgMar w:left="600" w:top="1111" w:right="491" w:bottom="1440" w:gutter="0" w:footer="0" w:header="0"/>
        </w:sect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ПОЖАР</w:t>
      </w:r>
    </w:p>
    <w:p>
      <w:pPr>
        <w:ind w:left="160"/>
        <w:spacing w:after="0" w:line="184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0"/>
          <w:szCs w:val="20"/>
          <w:color w:val="FFFFFF"/>
        </w:rPr>
        <w:t>Определение. Признаки. Причины.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507365</wp:posOffset>
                </wp:positionV>
                <wp:extent cx="4751070" cy="1238885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1070" cy="1238885"/>
                        </a:xfrm>
                        <a:prstGeom prst="rect">
                          <a:avLst/>
                        </a:prstGeom>
                        <a:solidFill>
                          <a:srgbClr val="FABFA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" o:spid="_x0000_s1033" style="position:absolute;margin-left:-1.0999pt;margin-top:39.95pt;width:374.1pt;height:97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ABFA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4737100</wp:posOffset>
                </wp:positionH>
                <wp:positionV relativeFrom="paragraph">
                  <wp:posOffset>501015</wp:posOffset>
                </wp:positionV>
                <wp:extent cx="0" cy="125095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A00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3pt,39.45pt" to="373pt,137.95pt" o:allowincell="f" strokecolor="#CA000E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-20955</wp:posOffset>
                </wp:positionH>
                <wp:positionV relativeFrom="paragraph">
                  <wp:posOffset>507365</wp:posOffset>
                </wp:positionV>
                <wp:extent cx="4764405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4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A00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.6499pt,39.95pt" to="373.5pt,39.95pt" o:allowincell="f" strokecolor="#CA000E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501015</wp:posOffset>
                </wp:positionV>
                <wp:extent cx="0" cy="125095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0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A00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.1499pt,39.45pt" to="-1.1499pt,137.95pt" o:allowincell="f" strokecolor="#CA000E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-20955</wp:posOffset>
                </wp:positionH>
                <wp:positionV relativeFrom="paragraph">
                  <wp:posOffset>1745615</wp:posOffset>
                </wp:positionV>
                <wp:extent cx="4764405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4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A000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.6499pt,137.45pt" to="373.5pt,137.45pt" o:allowincell="f" strokecolor="#CA000E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ПОНЯТИЕ ПОЖАРА</w:t>
      </w:r>
    </w:p>
    <w:p>
      <w:pPr>
        <w:jc w:val="both"/>
        <w:ind w:left="16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CA000E"/>
        </w:rPr>
        <w:t xml:space="preserve">Горение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—</w:t>
      </w:r>
      <w:r>
        <w:rPr>
          <w:rFonts w:ascii="Comic Sans MS" w:cs="Comic Sans MS" w:eastAsia="Comic Sans MS" w:hAnsi="Comic Sans MS"/>
          <w:sz w:val="20"/>
          <w:szCs w:val="20"/>
          <w:color w:val="CA000E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бурный процесс превращения веществ в продукты сгора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ния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(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уголь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дым и т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д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.).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Проходит с выделением большого количества тепла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16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CA000E"/>
        </w:rPr>
        <w:t xml:space="preserve">Пожар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—</w:t>
      </w:r>
      <w:r>
        <w:rPr>
          <w:rFonts w:ascii="Comic Sans MS" w:cs="Comic Sans MS" w:eastAsia="Comic Sans MS" w:hAnsi="Comic Sans MS"/>
          <w:sz w:val="20"/>
          <w:szCs w:val="20"/>
          <w:color w:val="CA000E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неконтролируемый процесс горения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CA000E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причиняющий матери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альный ущерб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вред жизни и здоровью людей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интересам общества и государства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247015</wp:posOffset>
            </wp:positionV>
            <wp:extent cx="4764405" cy="13379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133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ТРЕУГОЛЬНИК ОГНЯ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right="186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Горение возникает при наличии 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трёх обязательных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составляющих </w:t>
      </w:r>
      <w:r>
        <w:rPr>
          <w:rFonts w:ascii="Arial" w:cs="Arial" w:eastAsia="Arial" w:hAnsi="Arial"/>
          <w:sz w:val="20"/>
          <w:szCs w:val="20"/>
          <w:color w:val="000000"/>
        </w:rPr>
        <w:t>—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горючего вещества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окислите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ля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(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кислорода воздуха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)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и источника зажигания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(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спичка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,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искра и т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п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621665</wp:posOffset>
            </wp:positionV>
            <wp:extent cx="4764405" cy="25590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255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ПРЕКРАЩЕНИЕ ГОРЕНИЯ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160" w:right="328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2"/>
          <w:szCs w:val="22"/>
          <w:b w:val="1"/>
          <w:bCs w:val="1"/>
          <w:color w:val="FC0011"/>
        </w:rPr>
        <w:t>Для прекращения горения необходимо выполнение хотя бы одного из условий</w:t>
      </w:r>
      <w:r>
        <w:rPr>
          <w:rFonts w:ascii="Comic Sans MS" w:cs="Comic Sans MS" w:eastAsia="Comic Sans MS" w:hAnsi="Comic Sans MS"/>
          <w:sz w:val="22"/>
          <w:szCs w:val="22"/>
          <w:b w:val="1"/>
          <w:bCs w:val="1"/>
          <w:color w:val="FC0011"/>
        </w:rPr>
        <w:t>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520" w:right="2900" w:hanging="354"/>
        <w:spacing w:after="0" w:line="181" w:lineRule="auto"/>
        <w:tabs>
          <w:tab w:leader="none" w:pos="520" w:val="left"/>
        </w:tabs>
        <w:numPr>
          <w:ilvl w:val="0"/>
          <w:numId w:val="1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прекращение доступа горючих ве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ществ в огонь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(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например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перекрыть газ в плите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баллоне и т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д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.);</w:t>
      </w:r>
    </w:p>
    <w:p>
      <w:pPr>
        <w:jc w:val="both"/>
        <w:ind w:left="520" w:right="2900" w:hanging="354"/>
        <w:spacing w:after="0" w:line="181" w:lineRule="auto"/>
        <w:tabs>
          <w:tab w:leader="none" w:pos="520" w:val="left"/>
        </w:tabs>
        <w:numPr>
          <w:ilvl w:val="0"/>
          <w:numId w:val="1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прекращение поступления воздуха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(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например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,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накрыть огонь плотной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тканью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крышкой или засыпать пе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ском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землей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);</w:t>
      </w:r>
    </w:p>
    <w:p>
      <w:pPr>
        <w:spacing w:after="0" w:line="1" w:lineRule="exact"/>
        <w:rPr>
          <w:rFonts w:ascii="Comic Sans MS" w:cs="Comic Sans MS" w:eastAsia="Comic Sans MS" w:hAnsi="Comic Sans MS"/>
          <w:sz w:val="19"/>
          <w:szCs w:val="19"/>
          <w:color w:val="auto"/>
        </w:rPr>
      </w:pPr>
    </w:p>
    <w:p>
      <w:pPr>
        <w:ind w:left="520" w:right="2900" w:hanging="354"/>
        <w:spacing w:after="0" w:line="207" w:lineRule="auto"/>
        <w:tabs>
          <w:tab w:leader="none" w:pos="520" w:val="left"/>
        </w:tabs>
        <w:numPr>
          <w:ilvl w:val="0"/>
          <w:numId w:val="1"/>
        </w:numPr>
        <w:rPr>
          <w:rFonts w:ascii="Comic Sans MS" w:cs="Comic Sans MS" w:eastAsia="Comic Sans MS" w:hAnsi="Comic Sans MS"/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снижение температуры факела пла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мени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(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например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залить водой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).</w:t>
      </w:r>
    </w:p>
    <w:p>
      <w:pPr>
        <w:sectPr>
          <w:pgSz w:w="8400" w:h="11906" w:orient="portrait"/>
          <w:cols w:equalWidth="0" w:num="1">
            <w:col w:w="7300"/>
          </w:cols>
          <w:pgMar w:left="420" w:top="315" w:right="67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1380" w:hanging="1380"/>
        <w:spacing w:after="0"/>
        <w:tabs>
          <w:tab w:leader="none" w:pos="1380" w:val="left"/>
        </w:tabs>
        <w:numPr>
          <w:ilvl w:val="0"/>
          <w:numId w:val="2"/>
        </w:numPr>
        <w:rPr>
          <w:rFonts w:ascii="Arial" w:cs="Arial" w:eastAsia="Arial" w:hAnsi="Arial"/>
          <w:sz w:val="64"/>
          <w:szCs w:val="64"/>
          <w:b w:val="1"/>
          <w:bCs w:val="1"/>
          <w:color w:val="FFFFFF"/>
          <w:vertAlign w:val="subscript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-234950</wp:posOffset>
            </wp:positionV>
            <wp:extent cx="5328285" cy="4133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300"/>
          </w:cols>
          <w:pgMar w:left="420" w:top="315" w:right="671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  <w:t>СТАТИСТИКА ПОЖАРОВ ПО КРУПНЫМ ГОРОДАМ</w:t>
      </w:r>
    </w:p>
    <w:p>
      <w:pPr>
        <w:ind w:left="1500" w:right="140" w:hanging="1368"/>
        <w:spacing w:after="0" w:line="221" w:lineRule="auto"/>
        <w:tabs>
          <w:tab w:leader="none" w:pos="411" w:val="left"/>
        </w:tabs>
        <w:numPr>
          <w:ilvl w:val="0"/>
          <w:numId w:val="3"/>
        </w:numP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  <w:t>РОССИИ В ЦЕЛОМ ПОКАЗЫВАЕТ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  <w:t>,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  <w:t xml:space="preserve"> ЧТО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  <w:t>80%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  <w:t xml:space="preserve"> ПОЖАРОВ ПРОИСХОДИТ В ЖИЛОМ СЕКТОРЕ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163830</wp:posOffset>
            </wp:positionV>
            <wp:extent cx="4764405" cy="28746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287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left="330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ОСНОВНЫЕ ПРИЧИНЫ</w:t>
      </w:r>
    </w:p>
    <w:p>
      <w:pPr>
        <w:jc w:val="center"/>
        <w:ind w:left="330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ПОЖАРОВ В БЫТУ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: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3340" w:right="180" w:hanging="116"/>
        <w:spacing w:after="0" w:line="181" w:lineRule="auto"/>
        <w:tabs>
          <w:tab w:leader="none" w:pos="3340" w:val="left"/>
        </w:tabs>
        <w:numPr>
          <w:ilvl w:val="0"/>
          <w:numId w:val="4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неосторожное обращение с огнем при курении и приготовлении пищи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ind w:left="3340" w:right="180" w:hanging="116"/>
        <w:spacing w:after="0" w:line="181" w:lineRule="auto"/>
        <w:tabs>
          <w:tab w:leader="none" w:pos="3340" w:val="left"/>
        </w:tabs>
        <w:numPr>
          <w:ilvl w:val="0"/>
          <w:numId w:val="4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перегрузка одной розетки большим ко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личеством электроприборов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ind w:left="3340" w:hanging="116"/>
        <w:spacing w:after="0" w:line="181" w:lineRule="auto"/>
        <w:tabs>
          <w:tab w:leader="none" w:pos="3340" w:val="left"/>
        </w:tabs>
        <w:numPr>
          <w:ilvl w:val="0"/>
          <w:numId w:val="4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неисправность электропроводки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jc w:val="both"/>
        <w:ind w:left="3340" w:right="180" w:hanging="116"/>
        <w:spacing w:after="0" w:line="181" w:lineRule="auto"/>
        <w:tabs>
          <w:tab w:leader="none" w:pos="3340" w:val="left"/>
        </w:tabs>
        <w:numPr>
          <w:ilvl w:val="0"/>
          <w:numId w:val="4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проведение электрогазосварочных ра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бот при ремонте в квартирах без со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блюдения мер безопасности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ind w:left="3340" w:hanging="116"/>
        <w:spacing w:after="0" w:line="181" w:lineRule="auto"/>
        <w:tabs>
          <w:tab w:leader="none" w:pos="3340" w:val="left"/>
        </w:tabs>
        <w:numPr>
          <w:ilvl w:val="0"/>
          <w:numId w:val="4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детская шалость с огнем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jc w:val="both"/>
        <w:ind w:left="3340" w:right="180" w:hanging="116"/>
        <w:spacing w:after="0" w:line="182" w:lineRule="auto"/>
        <w:tabs>
          <w:tab w:leader="none" w:pos="3340" w:val="left"/>
        </w:tabs>
        <w:numPr>
          <w:ilvl w:val="0"/>
          <w:numId w:val="4"/>
        </w:numPr>
        <w:rPr>
          <w:rFonts w:ascii="Comic Sans MS" w:cs="Comic Sans MS" w:eastAsia="Comic Sans MS" w:hAnsi="Comic Sans MS"/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нарушение правил пожарной безо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пасности при организации новогодних праздников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(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использование некаче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ственных гирлянд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свечей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бенгальских огней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легковоспламеняющихся елоч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ных украшений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пиротехнических устройств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  <w:t>Признаки начинающегося пожара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CA000E"/>
        </w:rPr>
        <w:t>:</w:t>
      </w:r>
    </w:p>
    <w:p>
      <w:pPr>
        <w:jc w:val="both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•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запах перегревшегося вещества и появление легкого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,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сначала едва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заметного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а затем все более сгущающегося и действующего на глаза дыма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;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•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понижение накала электрических ламп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,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что иногда также является при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знаком назревающего загорания изоляции электропроводов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191135</wp:posOffset>
            </wp:positionV>
            <wp:extent cx="4777105" cy="9486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160" w:right="18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FC0011"/>
        </w:rPr>
        <w:t>Распространению пожара в жилом доме чаще всего способствуют вентиляционные каналы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открытые окна и двери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через которые поступает свежий воздух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дающий дополнительный приток кисло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рода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Вот почему не рекомендуется разбивать стекла в окнах горя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щего помещения и оставлять открытыми двери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.</w:t>
      </w:r>
    </w:p>
    <w:p>
      <w:pPr>
        <w:sectPr>
          <w:pgSz w:w="8400" w:h="11906" w:orient="portrait"/>
          <w:cols w:equalWidth="0" w:num="1">
            <w:col w:w="7480"/>
          </w:cols>
          <w:pgMar w:left="520" w:top="1440" w:right="391" w:bottom="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8"/>
          <w:szCs w:val="48"/>
          <w:b w:val="1"/>
          <w:bCs w:val="1"/>
          <w:color w:val="FFFFFF"/>
          <w:vertAlign w:val="subscript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-329565</wp:posOffset>
            </wp:positionH>
            <wp:positionV relativeFrom="paragraph">
              <wp:posOffset>-152400</wp:posOffset>
            </wp:positionV>
            <wp:extent cx="5328285" cy="4133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480"/>
          </w:cols>
          <w:pgMar w:left="520" w:top="1440" w:right="391" w:bottom="0" w:gutter="0" w:footer="0" w:header="0"/>
          <w:type w:val="continuous"/>
        </w:sect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ПОЖАР</w:t>
      </w:r>
    </w:p>
    <w:p>
      <w:pPr>
        <w:ind w:left="160"/>
        <w:spacing w:after="0" w:line="184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0"/>
          <w:szCs w:val="20"/>
          <w:color w:val="FFFFFF"/>
        </w:rPr>
        <w:t>Опасные факторы пожара.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508635</wp:posOffset>
            </wp:positionV>
            <wp:extent cx="4751705" cy="289814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89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C0812"/>
        </w:rPr>
        <w:t>ОПАСНЫЕ ФАКТОРЫ ПОЖАРА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9"/>
        </w:trPr>
        <w:tc>
          <w:tcPr>
            <w:tcW w:w="3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 xml:space="preserve">Высокая температура 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>—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 xml:space="preserve"> 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000000"/>
              </w:rPr>
              <w:t>возмож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000000"/>
              </w:rPr>
              <w:t>-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рении разлагаются с выделени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620" w:type="dxa"/>
            <w:vAlign w:val="bottom"/>
            <w:gridSpan w:val="4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auto"/>
              </w:rPr>
              <w:t>ны ожоги кожи и дыхательных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ем особо опасного цианистого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auto"/>
              </w:rPr>
              <w:t>путей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auto"/>
              </w:rPr>
              <w:t>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jc w:val="right"/>
              <w:ind w:right="1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воздух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4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водорода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тяжелые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Горячий</w:t>
            </w: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и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многослойные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сильно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jc w:val="right"/>
              <w:ind w:right="142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повреждает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хлопчатобумажные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8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дыхательные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ind w:right="142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пути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ткани  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(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также  ма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620" w:type="dxa"/>
            <w:vAlign w:val="bottom"/>
            <w:gridSpan w:val="4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легкие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 глаза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 кожу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4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трацы  и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подушки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8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Происходит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это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142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не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4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способны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к  дли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620" w:type="dxa"/>
            <w:vAlign w:val="bottom"/>
            <w:gridSpan w:val="4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только там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 где го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4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тельному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тлению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620" w:type="dxa"/>
            <w:vAlign w:val="bottom"/>
            <w:gridSpan w:val="4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рит огонь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 но и в со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при котором проис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седних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jc w:val="right"/>
              <w:ind w:right="142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помещени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ходит обильное вы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ях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14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деление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угарного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>Вредные  продукты</w:t>
            </w: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газа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Вредные вещества в виде мелких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620" w:type="dxa"/>
            <w:vAlign w:val="bottom"/>
            <w:gridSpan w:val="4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FC0011"/>
              </w:rPr>
              <w:t>горения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FC0011"/>
              </w:rPr>
              <w:t>,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FC0011"/>
              </w:rPr>
              <w:t xml:space="preserve"> 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000000"/>
              </w:rPr>
              <w:t>в том числе угарный</w:t>
            </w:r>
          </w:p>
        </w:tc>
        <w:tc>
          <w:tcPr>
            <w:tcW w:w="3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620" w:type="dxa"/>
            <w:vAlign w:val="bottom"/>
            <w:gridSpan w:val="4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auto"/>
              </w:rPr>
              <w:t xml:space="preserve">газ 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auto"/>
              </w:rPr>
              <w:t>—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auto"/>
              </w:rPr>
              <w:t xml:space="preserve"> отравление организма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auto"/>
              </w:rPr>
              <w:t>.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ind w:left="2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частиц разносятся с дымом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0" w:type="dxa"/>
            <w:vAlign w:val="bottom"/>
          </w:tcPr>
          <w:p>
            <w:pPr>
              <w:ind w:left="2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При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горении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12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синтетических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От отравления может наступить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620" w:type="dxa"/>
            <w:vAlign w:val="bottom"/>
            <w:gridSpan w:val="4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тканей выделяются горючие ве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смерть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щества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,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 xml:space="preserve"> шерстяные ткани при го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-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157480</wp:posOffset>
            </wp:positionV>
            <wp:extent cx="4751705" cy="131064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160" w:right="290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Открытый огонь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—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ожоги кожи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возгора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ние одежды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Опасность лучистых пото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ков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испускаемых пламенем уже через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30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секунд после возникновения пожара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Потеря видимости вследствие задымления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—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нарушение ориентации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в пространстве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Эвакуация в таких условиях затрудняется или стано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вится невозможной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165100</wp:posOffset>
            </wp:positionV>
            <wp:extent cx="4751705" cy="12757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27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both"/>
        <w:ind w:left="160" w:right="194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 xml:space="preserve">Взрыв 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>—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моментальное сгорание большого объема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вещества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например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смеси газа с воздухом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60" w:right="194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При взрыве быстро образуется много пара и газа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Они быстро расширяются и оказывают сильное давление на все что находится вокруг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60" w:right="19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Взрыв может выбить стекла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разрушить стены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При этом часто возникает пламя и может начаться пожар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ectPr>
          <w:pgSz w:w="8400" w:h="11906" w:orient="portrait"/>
          <w:cols w:equalWidth="0" w:num="1">
            <w:col w:w="7300"/>
          </w:cols>
          <w:pgMar w:left="420" w:top="315" w:right="671" w:bottom="0" w:gutter="0" w:footer="0" w:header="0"/>
        </w:sect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380" w:hanging="1380"/>
        <w:spacing w:after="0"/>
        <w:tabs>
          <w:tab w:leader="none" w:pos="1380" w:val="left"/>
        </w:tabs>
        <w:numPr>
          <w:ilvl w:val="0"/>
          <w:numId w:val="5"/>
        </w:numPr>
        <w:rPr>
          <w:rFonts w:ascii="Arial" w:cs="Arial" w:eastAsia="Arial" w:hAnsi="Arial"/>
          <w:sz w:val="64"/>
          <w:szCs w:val="64"/>
          <w:b w:val="1"/>
          <w:bCs w:val="1"/>
          <w:color w:val="FFFFFF"/>
          <w:vertAlign w:val="subscript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-234950</wp:posOffset>
            </wp:positionV>
            <wp:extent cx="5328285" cy="4133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300"/>
          </w:cols>
          <w:pgMar w:left="420" w:top="315" w:right="671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4573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57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 Black" w:cs="Arial Black" w:eastAsia="Arial Black" w:hAnsi="Arial Black"/>
          <w:sz w:val="16"/>
          <w:szCs w:val="16"/>
          <w:b w:val="1"/>
          <w:bCs w:val="1"/>
          <w:color w:val="auto"/>
        </w:rPr>
        <w:t>1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 Black" w:cs="Arial Black" w:eastAsia="Arial Black" w:hAnsi="Arial Black"/>
          <w:sz w:val="16"/>
          <w:szCs w:val="16"/>
          <w:b w:val="1"/>
          <w:bCs w:val="1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 Black" w:cs="Arial Black" w:eastAsia="Arial Black" w:hAnsi="Arial Black"/>
          <w:sz w:val="16"/>
          <w:szCs w:val="16"/>
          <w:b w:val="1"/>
          <w:bCs w:val="1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1600835</wp:posOffset>
            </wp:positionV>
            <wp:extent cx="4904105" cy="22142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105" cy="221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30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C0011"/>
        </w:rPr>
        <w:t>ЭТО ВАЖНО ЗНАТЬ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ind w:left="120" w:right="46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При горении выделяются ядовитые газы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: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синильная кислота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фосген и другие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а содержание кислорода в воздухе падает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Вот почему опасен не только и даже не столько огонь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сколько дым и гарь от него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Надо учитывать и возможные реакции организма человека при увеличении концентрации продуктов горения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>угарного газа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>: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0,01% 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слабые головные боли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; 0,05% 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голо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</w:p>
    <w:p>
      <w:pPr>
        <w:ind w:left="12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вокружение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 0,1% 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обморок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 0,2% 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кома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быстрая смерть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 0,5%</w:t>
      </w:r>
    </w:p>
    <w:p>
      <w:pPr>
        <w:ind w:left="12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-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мгновенная смерть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ind w:left="12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>углекислого газа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>: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до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0,5% -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не воздействует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от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0,5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до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7% 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 w:right="460"/>
        <w:spacing w:after="0" w:line="20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учащение сердечного ритма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начало паралича дыхательных цен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тров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;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свыше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10% 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паралич дыхательных центров и смерть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-520065</wp:posOffset>
            </wp:positionH>
            <wp:positionV relativeFrom="paragraph">
              <wp:posOffset>481965</wp:posOffset>
            </wp:positionV>
            <wp:extent cx="5328285" cy="4133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6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 xml:space="preserve">При пожаре звоните </w:t>
            </w:r>
            <w:r>
              <w:rPr>
                <w:rFonts w:ascii="Comic Sans MS" w:cs="Comic Sans MS" w:eastAsia="Comic Sans MS" w:hAnsi="Comic Sans MS"/>
                <w:sz w:val="24"/>
                <w:szCs w:val="24"/>
                <w:b w:val="1"/>
                <w:bCs w:val="1"/>
                <w:color w:val="FEFF00"/>
              </w:rPr>
              <w:t>01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 xml:space="preserve"> или </w:t>
            </w:r>
            <w:r>
              <w:rPr>
                <w:rFonts w:ascii="Comic Sans MS" w:cs="Comic Sans MS" w:eastAsia="Comic Sans MS" w:hAnsi="Comic Sans MS"/>
                <w:sz w:val="24"/>
                <w:szCs w:val="24"/>
                <w:b w:val="1"/>
                <w:bCs w:val="1"/>
                <w:color w:val="FEFF00"/>
              </w:rPr>
              <w:t>112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 xml:space="preserve"> 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>(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>с мобильного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>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8400" w:h="11965" w:orient="portrait"/>
          <w:cols w:equalWidth="0" w:num="1">
            <w:col w:w="7160"/>
          </w:cols>
          <w:pgMar w:left="820" w:top="1440" w:right="411" w:bottom="0" w:gutter="0" w:footer="0" w:header="0"/>
        </w:sect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ЭЛЕКТРИЧЕСТВО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60" w:right="278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2"/>
          <w:szCs w:val="22"/>
          <w:color w:val="FFFFFF"/>
        </w:rPr>
        <w:t>Безопасное использование электрических приборов.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431165</wp:posOffset>
            </wp:positionV>
            <wp:extent cx="4751705" cy="13652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36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60" w:right="3540"/>
        <w:spacing w:after="0" w:line="184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Не используйте электропри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боры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при повреждении или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износе шнура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питания или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вилки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Ремонтируйте электро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приборы только в специализи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рованных центрах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602615</wp:posOffset>
            </wp:positionV>
            <wp:extent cx="4751705" cy="189166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89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160" w:right="4640"/>
        <w:spacing w:after="0" w:line="188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Если не собирае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тесь пользоваться электроприбором несколько дней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>от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>соедините его от электрической сети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.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Выключая электро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прибор из розетки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держитесь за вилку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никогда не тяните за шнур питания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490220</wp:posOffset>
            </wp:positionV>
            <wp:extent cx="4751705" cy="22440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24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left="140" w:right="468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 xml:space="preserve">Не включайте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в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одну сетевую ро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4680"/>
        <w:spacing w:after="0" w:line="20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зетку несколько электроприборов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140" w:right="466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>Провода электро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приборов 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>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20" w:right="4660" w:hanging="279"/>
        <w:spacing w:after="0" w:line="181" w:lineRule="auto"/>
        <w:tabs>
          <w:tab w:leader="none" w:pos="399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не должны про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ходить рядом с обогревающими приборами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20" w:right="4660" w:hanging="279"/>
        <w:spacing w:after="0" w:line="181" w:lineRule="auto"/>
        <w:tabs>
          <w:tab w:leader="none" w:pos="399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мешать при ходь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бе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20" w:right="4660" w:hanging="279"/>
        <w:spacing w:after="0" w:line="207" w:lineRule="auto"/>
        <w:tabs>
          <w:tab w:leader="none" w:pos="399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защемляться две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рью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ectPr>
          <w:pgSz w:w="8400" w:h="11906" w:orient="portrait"/>
          <w:cols w:equalWidth="0" w:num="1">
            <w:col w:w="6840"/>
          </w:cols>
          <w:pgMar w:left="420" w:top="315" w:right="1131" w:bottom="0" w:gutter="0" w:footer="0" w:header="0"/>
        </w:sectPr>
      </w:pPr>
    </w:p>
    <w:p>
      <w:pPr>
        <w:ind w:left="1380" w:hanging="1380"/>
        <w:spacing w:after="0" w:line="227" w:lineRule="auto"/>
        <w:tabs>
          <w:tab w:leader="none" w:pos="1380" w:val="left"/>
        </w:tabs>
        <w:numPr>
          <w:ilvl w:val="0"/>
          <w:numId w:val="6"/>
        </w:numPr>
        <w:rPr>
          <w:rFonts w:ascii="Arial" w:cs="Arial" w:eastAsia="Arial" w:hAnsi="Arial"/>
          <w:sz w:val="64"/>
          <w:szCs w:val="64"/>
          <w:b w:val="1"/>
          <w:bCs w:val="1"/>
          <w:color w:val="FFFFFF"/>
          <w:vertAlign w:val="subscript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-234315</wp:posOffset>
            </wp:positionV>
            <wp:extent cx="5328285" cy="4133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6840"/>
          </w:cols>
          <w:pgMar w:left="420" w:top="315" w:right="1131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245745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both"/>
        <w:ind w:left="22" w:right="5240"/>
        <w:spacing w:after="0" w:line="182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Недопустимо попа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дание влаги внутрь электроприборов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Особенно будьте внимательны на кухне и в ванной комнате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-118745</wp:posOffset>
            </wp:positionH>
            <wp:positionV relativeFrom="paragraph">
              <wp:posOffset>307975</wp:posOffset>
            </wp:positionV>
            <wp:extent cx="4878070" cy="17780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070" cy="177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both"/>
        <w:ind w:left="2" w:right="5280" w:hanging="2"/>
        <w:spacing w:after="0" w:line="181" w:lineRule="auto"/>
        <w:tabs>
          <w:tab w:leader="none" w:pos="178" w:val="left"/>
        </w:tabs>
        <w:numPr>
          <w:ilvl w:val="0"/>
          <w:numId w:val="7"/>
        </w:numPr>
        <w:rPr>
          <w:rFonts w:ascii="Comic Sans MS" w:cs="Comic Sans MS" w:eastAsia="Comic Sans MS" w:hAnsi="Comic Sans MS"/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л е к т р и ч е с к и е лампы не должны касаться бумажных и тканевых абажу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ров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Используйте лампочки только рекомендованной мощности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-118745</wp:posOffset>
            </wp:positionH>
            <wp:positionV relativeFrom="paragraph">
              <wp:posOffset>821690</wp:posOffset>
            </wp:positionV>
            <wp:extent cx="4764405" cy="25419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254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22" w:right="340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Следите за исправностью и чистотой всех электробытовых приборов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К монтажу электропроводки и ремонту электроприборов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привлекайте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только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специалистов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ind w:left="22" w:right="3420"/>
        <w:spacing w:after="0" w:line="184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Используйте электроприборы в соот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ветствии с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правилами эксплуатации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Храните инструкцию в надежном ме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сте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Инструкция должна находиться под рукой для консультации во время эксплуатации прибора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ectPr>
          <w:pgSz w:w="8400" w:h="11906" w:orient="portrait"/>
          <w:cols w:equalWidth="0" w:num="1">
            <w:col w:w="7282"/>
          </w:cols>
          <w:pgMar w:left="698" w:top="1440" w:right="411" w:bottom="0" w:gutter="0" w:footer="0" w:header="0"/>
        </w:sect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362"/>
        <w:spacing w:after="0"/>
        <w:tabs>
          <w:tab w:leader="none" w:pos="7081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8"/>
          <w:szCs w:val="48"/>
          <w:b w:val="1"/>
          <w:bCs w:val="1"/>
          <w:color w:val="FFFFFF"/>
          <w:vertAlign w:val="subscript"/>
        </w:rPr>
        <w:t>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-442595</wp:posOffset>
            </wp:positionH>
            <wp:positionV relativeFrom="paragraph">
              <wp:posOffset>-152400</wp:posOffset>
            </wp:positionV>
            <wp:extent cx="5328285" cy="4133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282"/>
          </w:cols>
          <w:pgMar w:left="698" w:top="1440" w:right="411" w:bottom="0" w:gutter="0" w:footer="0" w:header="0"/>
          <w:type w:val="continuous"/>
        </w:sect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ГАЗ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60" w:right="278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FFFFFF"/>
        </w:rPr>
        <w:t>Безопасное использование газового оборудования.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403225</wp:posOffset>
            </wp:positionV>
            <wp:extent cx="4751705" cy="124587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24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Проверьте герметичность шлангов</w:t>
      </w:r>
    </w:p>
    <w:p>
      <w:pPr>
        <w:jc w:val="both"/>
        <w:ind w:left="140" w:right="230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и резьбовых соединений с помощью мыль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ной пены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намазав место предполагаемой утечки газа намыленной губкой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При нали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чии утечки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–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появятся мыльные пузыри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594995</wp:posOffset>
            </wp:positionV>
            <wp:extent cx="4751705" cy="123380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23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40" w:right="230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Чтобы зажечь газовую горелку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снача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ла поднесите зажженную спичку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а затем плавно откройте газовый кран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При этом остерегайтесь сквозняков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они могут зату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шить огонь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600710</wp:posOffset>
            </wp:positionV>
            <wp:extent cx="4751705" cy="308864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308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left="140" w:right="3540"/>
        <w:spacing w:after="0" w:line="180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Не оставляйте включенные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газовые горелки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без присмо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тра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огонь в горелке должен быть равномерным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а цвет пла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мени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–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густо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голубым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Жел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тый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красный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иной цвет огня свидетельствует о неполадках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Признак неблагополучия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–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по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явление копоти на кастрюлях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jc w:val="both"/>
        <w:ind w:left="140" w:right="354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Следите за тем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чтобы нагревае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мая на газовой плите жидкость не залила пламя горелки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140" w:right="3540"/>
        <w:spacing w:after="0" w:line="182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Для предотвращения нака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пливания в воздухе вред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ных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,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а иногда и смертельно опасных продуктов неполно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го сгорания газа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–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не исполь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зуйте зажженные горелки для обогрева квартиры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.</w:t>
      </w:r>
    </w:p>
    <w:p>
      <w:pPr>
        <w:sectPr>
          <w:pgSz w:w="8400" w:h="11906" w:orient="portrait"/>
          <w:cols w:equalWidth="0" w:num="1">
            <w:col w:w="6840"/>
          </w:cols>
          <w:pgMar w:left="420" w:top="315" w:right="1131" w:bottom="0" w:gutter="0" w:footer="0" w:header="0"/>
        </w:sectPr>
      </w:pP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380" w:hanging="1380"/>
        <w:spacing w:after="0"/>
        <w:tabs>
          <w:tab w:leader="none" w:pos="1380" w:val="left"/>
        </w:tabs>
        <w:numPr>
          <w:ilvl w:val="0"/>
          <w:numId w:val="8"/>
        </w:numPr>
        <w:rPr>
          <w:rFonts w:ascii="Arial" w:cs="Arial" w:eastAsia="Arial" w:hAnsi="Arial"/>
          <w:sz w:val="64"/>
          <w:szCs w:val="64"/>
          <w:b w:val="1"/>
          <w:bCs w:val="1"/>
          <w:color w:val="FFFFFF"/>
          <w:vertAlign w:val="subscript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-234950</wp:posOffset>
            </wp:positionV>
            <wp:extent cx="5328285" cy="41338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6840"/>
          </w:cols>
          <w:pgMar w:left="420" w:top="315" w:right="1131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614362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614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C0011"/>
        </w:rPr>
        <w:t>ПРИ ПОЯВЛЕНИИ ЗАПАХА ГАЗА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C0011"/>
        </w:rPr>
        <w:t>: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60"/>
        <w:spacing w:after="0" w:line="181" w:lineRule="auto"/>
        <w:tabs>
          <w:tab w:leader="none" w:pos="167" w:val="left"/>
        </w:tabs>
        <w:numPr>
          <w:ilvl w:val="0"/>
          <w:numId w:val="9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перекройте кран подачи газа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Откройте все окна и двери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(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создайте сквозняк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),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тщательно проветрите все помещения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jc w:val="both"/>
        <w:ind w:right="160"/>
        <w:spacing w:after="0" w:line="181" w:lineRule="auto"/>
        <w:tabs>
          <w:tab w:leader="none" w:pos="164" w:val="left"/>
        </w:tabs>
        <w:numPr>
          <w:ilvl w:val="0"/>
          <w:numId w:val="9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если запах газа остался и при перекрытом кране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удалите из квар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тиры всех присутствующих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Обойдите квартиру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не пользуйтесь теле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фоном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(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выньте шнур из розетки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чтобы вам не могли позвонить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),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элек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тровыключателями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так как их размыкание может вызвать искрение и взрыв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–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выключите электричество на приборном щитке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spacing w:after="0" w:line="1" w:lineRule="exact"/>
        <w:rPr>
          <w:rFonts w:ascii="Comic Sans MS" w:cs="Comic Sans MS" w:eastAsia="Comic Sans MS" w:hAnsi="Comic Sans MS"/>
          <w:sz w:val="19"/>
          <w:szCs w:val="19"/>
          <w:color w:val="auto"/>
        </w:rPr>
      </w:pPr>
    </w:p>
    <w:p>
      <w:pPr>
        <w:ind w:right="160"/>
        <w:spacing w:after="0" w:line="181" w:lineRule="auto"/>
        <w:tabs>
          <w:tab w:leader="none" w:pos="183" w:val="left"/>
        </w:tabs>
        <w:numPr>
          <w:ilvl w:val="0"/>
          <w:numId w:val="9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во избежание отравления дышите через кусок влажной ткани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по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киньте квартиру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jc w:val="both"/>
        <w:ind w:right="160"/>
        <w:spacing w:after="0" w:line="195" w:lineRule="auto"/>
        <w:tabs>
          <w:tab w:leader="none" w:pos="140" w:val="left"/>
        </w:tabs>
        <w:numPr>
          <w:ilvl w:val="0"/>
          <w:numId w:val="9"/>
        </w:numPr>
        <w:rPr>
          <w:rFonts w:ascii="Comic Sans MS" w:cs="Comic Sans MS" w:eastAsia="Comic Sans MS" w:hAnsi="Comic Sans MS"/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немедленно вызовите аварийную газовую службу по телефону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«04»,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воспользовавшись сотовым телефоном или телефоном соседей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До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ждитесь ее прибытия на улице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-113665</wp:posOffset>
            </wp:positionH>
            <wp:positionV relativeFrom="paragraph">
              <wp:posOffset>3112770</wp:posOffset>
            </wp:positionV>
            <wp:extent cx="4777105" cy="72263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Постарайтесь выявить место утечки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.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Оповестите жителей подъ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езда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,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срочно эвакуируйте детей и престарелых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.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Тщательно про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ветрите помещения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.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При возникновении пожара вызывайте по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жарных и скорую помощь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.</w:t>
      </w:r>
    </w:p>
    <w:p>
      <w:pPr>
        <w:sectPr>
          <w:pgSz w:w="8400" w:h="11906" w:orient="portrait"/>
          <w:cols w:equalWidth="0" w:num="1">
            <w:col w:w="7300"/>
          </w:cols>
          <w:pgMar w:left="680" w:top="1440" w:right="411" w:bottom="0" w:gutter="0" w:footer="0" w:header="0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10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8"/>
          <w:szCs w:val="48"/>
          <w:b w:val="1"/>
          <w:bCs w:val="1"/>
          <w:color w:val="FFFFFF"/>
          <w:vertAlign w:val="subscript"/>
        </w:rPr>
        <w:t>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-431165</wp:posOffset>
            </wp:positionH>
            <wp:positionV relativeFrom="paragraph">
              <wp:posOffset>-152400</wp:posOffset>
            </wp:positionV>
            <wp:extent cx="5328285" cy="4133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300"/>
          </w:cols>
          <w:pgMar w:left="680" w:top="1440" w:right="411" w:bottom="0" w:gutter="0" w:footer="0" w:header="0"/>
          <w:type w:val="continuous"/>
        </w:sect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ОТКРЫТЫЙ ОГОНЬ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681355</wp:posOffset>
            </wp:positionV>
            <wp:extent cx="4764405" cy="285686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285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40" w:right="4500"/>
        <w:spacing w:after="0" w:line="20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Потушите сигарету смочив её водой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140" w:right="4500"/>
        <w:spacing w:after="0" w:line="20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НИКОГДА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не курите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в кровати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456565</wp:posOffset>
            </wp:positionV>
            <wp:extent cx="4764405" cy="140652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140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both"/>
        <w:ind w:left="140" w:right="442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Не используйте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све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чи или горелки вбли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зи штор и окна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916940</wp:posOffset>
            </wp:positionV>
            <wp:extent cx="4764405" cy="137287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both"/>
        <w:ind w:left="140" w:right="242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Не допускайте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отогревания замёрзших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отопительных и водопроводных труб от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крытым пламенем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нарушения правил проведения сварочных и других огневых работ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ectPr>
          <w:pgSz w:w="8400" w:h="11906" w:orient="portrait"/>
          <w:cols w:equalWidth="0" w:num="1">
            <w:col w:w="6840"/>
          </w:cols>
          <w:pgMar w:left="420" w:top="315" w:right="1131" w:bottom="61" w:gutter="0" w:footer="0" w:header="0"/>
        </w:sect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4"/>
          <w:szCs w:val="64"/>
          <w:b w:val="1"/>
          <w:bCs w:val="1"/>
          <w:color w:val="FFFFFF"/>
          <w:vertAlign w:val="subscript"/>
        </w:rPr>
        <w:t>10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-15875</wp:posOffset>
            </wp:positionV>
            <wp:extent cx="5328285" cy="41338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6840"/>
          </w:cols>
          <w:pgMar w:left="420" w:top="315" w:right="1131" w:bottom="6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524637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60" w:right="506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Приучите детей пользоваться све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чами и горелками только в присут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ствии взрослых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.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left="60" w:right="506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Предметы открыто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го огня размещайте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ТОЛЬКО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на ровной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поверхности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-113665</wp:posOffset>
            </wp:positionH>
            <wp:positionV relativeFrom="paragraph">
              <wp:posOffset>2577465</wp:posOffset>
            </wp:positionV>
            <wp:extent cx="4777105" cy="181419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1814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C0011"/>
        </w:rPr>
        <w:t>Памятка родителям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C0011"/>
        </w:rPr>
        <w:t>:</w:t>
      </w:r>
    </w:p>
    <w:p>
      <w:pPr>
        <w:jc w:val="both"/>
        <w:ind w:right="180"/>
        <w:spacing w:after="0" w:line="18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Не оставляйте малолетних детей одних дома без присмотра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убирайте с видного места спички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зажигалки в недоступные для них места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Обя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зательно проведите с детьми беседу на общеизвестную тему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«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Спички детям не игрушка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»,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расскажите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—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к каким последствиям приводит по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жар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какие есть пути эвакуации в случае возникновения любой внеш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татной ситуации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конечно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выучите с детьми наизусть номера теле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фонов вызова экстренных служб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Если у вашего ребенка есть сотовый телефон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то уточните у своего оператора номер вызова экстренных служб и занесите в память мобильного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19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2"/>
          <w:szCs w:val="22"/>
          <w:b w:val="1"/>
          <w:bCs w:val="1"/>
          <w:color w:val="FC0011"/>
        </w:rPr>
        <w:t xml:space="preserve">”01” </w:t>
      </w:r>
      <w:r>
        <w:rPr>
          <w:rFonts w:ascii="Comic Sans MS" w:cs="Comic Sans MS" w:eastAsia="Comic Sans MS" w:hAnsi="Comic Sans MS"/>
          <w:sz w:val="18"/>
          <w:szCs w:val="18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2"/>
          <w:szCs w:val="22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18"/>
          <w:szCs w:val="18"/>
          <w:b w:val="1"/>
          <w:bCs w:val="1"/>
          <w:color w:val="FC0011"/>
        </w:rPr>
        <w:t>ЕДИНЫЙ ТЕЛЕФОН ДЛЯ ВЫЗОВА ПОЖАРНЫХ И СПАСАТЕЛЕЙ</w:t>
      </w:r>
      <w:r>
        <w:rPr>
          <w:rFonts w:ascii="Comic Sans MS" w:cs="Comic Sans MS" w:eastAsia="Comic Sans MS" w:hAnsi="Comic Sans MS"/>
          <w:sz w:val="22"/>
          <w:szCs w:val="22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18"/>
          <w:szCs w:val="18"/>
          <w:b w:val="1"/>
          <w:bCs w:val="1"/>
          <w:color w:val="FC0011"/>
        </w:rPr>
        <w:t>(</w:t>
      </w:r>
      <w:r>
        <w:rPr>
          <w:rFonts w:ascii="Comic Sans MS" w:cs="Comic Sans MS" w:eastAsia="Comic Sans MS" w:hAnsi="Comic Sans MS"/>
          <w:sz w:val="18"/>
          <w:szCs w:val="18"/>
          <w:b w:val="1"/>
          <w:bCs w:val="1"/>
          <w:color w:val="FC0011"/>
        </w:rPr>
        <w:t>для вызова с мобильных телефонов звоните</w:t>
      </w:r>
      <w:r>
        <w:rPr>
          <w:rFonts w:ascii="Comic Sans MS" w:cs="Comic Sans MS" w:eastAsia="Comic Sans MS" w:hAnsi="Comic Sans MS"/>
          <w:sz w:val="18"/>
          <w:szCs w:val="18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b w:val="1"/>
          <w:bCs w:val="1"/>
          <w:color w:val="FC0011"/>
        </w:rPr>
        <w:t>”112”</w:t>
      </w:r>
      <w:r>
        <w:rPr>
          <w:rFonts w:ascii="Comic Sans MS" w:cs="Comic Sans MS" w:eastAsia="Comic Sans MS" w:hAnsi="Comic Sans MS"/>
          <w:sz w:val="18"/>
          <w:szCs w:val="18"/>
          <w:b w:val="1"/>
          <w:bCs w:val="1"/>
          <w:color w:val="FC0011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-418465</wp:posOffset>
            </wp:positionH>
            <wp:positionV relativeFrom="paragraph">
              <wp:posOffset>161290</wp:posOffset>
            </wp:positionV>
            <wp:extent cx="5328285" cy="41338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4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6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 xml:space="preserve">При пожаре звоните </w:t>
            </w:r>
            <w:r>
              <w:rPr>
                <w:rFonts w:ascii="Comic Sans MS" w:cs="Comic Sans MS" w:eastAsia="Comic Sans MS" w:hAnsi="Comic Sans MS"/>
                <w:sz w:val="24"/>
                <w:szCs w:val="24"/>
                <w:b w:val="1"/>
                <w:bCs w:val="1"/>
                <w:color w:val="FEFF00"/>
              </w:rPr>
              <w:t>01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 xml:space="preserve"> или </w:t>
            </w:r>
            <w:r>
              <w:rPr>
                <w:rFonts w:ascii="Comic Sans MS" w:cs="Comic Sans MS" w:eastAsia="Comic Sans MS" w:hAnsi="Comic Sans MS"/>
                <w:sz w:val="24"/>
                <w:szCs w:val="24"/>
                <w:b w:val="1"/>
                <w:bCs w:val="1"/>
                <w:color w:val="FEFF00"/>
              </w:rPr>
              <w:t>112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 xml:space="preserve"> 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>(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>с мобильного</w:t>
            </w:r>
            <w:r>
              <w:rPr>
                <w:rFonts w:ascii="Comic Sans MS" w:cs="Comic Sans MS" w:eastAsia="Comic Sans MS" w:hAnsi="Comic Sans MS"/>
                <w:sz w:val="22"/>
                <w:szCs w:val="22"/>
                <w:color w:val="FFFFFF"/>
              </w:rPr>
              <w:t>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8400" w:h="11965" w:orient="portrait"/>
          <w:cols w:equalWidth="0" w:num="1">
            <w:col w:w="7320"/>
          </w:cols>
          <w:pgMar w:left="660" w:top="1440" w:right="411" w:bottom="0" w:gutter="0" w:footer="0" w:header="0"/>
        </w:sect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КУХНЯ</w:t>
      </w:r>
    </w:p>
    <w:p>
      <w:pPr>
        <w:ind w:left="160"/>
        <w:spacing w:after="0" w:line="184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0"/>
          <w:szCs w:val="20"/>
          <w:color w:val="FFFFFF"/>
        </w:rPr>
        <w:t>Профилактика возгораний</w:t>
      </w:r>
    </w:p>
    <w:p>
      <w:pPr>
        <w:ind w:left="420" w:hanging="256"/>
        <w:spacing w:after="0" w:line="188" w:lineRule="auto"/>
        <w:tabs>
          <w:tab w:leader="none" w:pos="420" w:val="left"/>
        </w:tabs>
        <w:numPr>
          <w:ilvl w:val="1"/>
          <w:numId w:val="10"/>
        </w:numPr>
        <w:rPr>
          <w:rFonts w:ascii="Gabriola" w:cs="Gabriola" w:eastAsia="Gabriola" w:hAnsi="Gabriola"/>
          <w:sz w:val="20"/>
          <w:szCs w:val="20"/>
          <w:color w:val="FFFFFF"/>
        </w:rPr>
      </w:pPr>
      <w:r>
        <w:rPr>
          <w:rFonts w:ascii="Gabriola" w:cs="Gabriola" w:eastAsia="Gabriola" w:hAnsi="Gabriola"/>
          <w:sz w:val="20"/>
          <w:szCs w:val="20"/>
          <w:color w:val="FFFFFF"/>
        </w:rPr>
        <w:t>пожаров.</w:t>
      </w:r>
    </w:p>
    <w:p>
      <w:pPr>
        <w:spacing w:after="0" w:line="200" w:lineRule="exact"/>
        <w:rPr>
          <w:rFonts w:ascii="Gabriola" w:cs="Gabriola" w:eastAsia="Gabriola" w:hAnsi="Gabriola"/>
          <w:sz w:val="20"/>
          <w:szCs w:val="20"/>
          <w:color w:val="FFFFFF"/>
        </w:rPr>
      </w:pPr>
    </w:p>
    <w:p>
      <w:pPr>
        <w:spacing w:after="0" w:line="399" w:lineRule="exact"/>
        <w:rPr>
          <w:rFonts w:ascii="Gabriola" w:cs="Gabriola" w:eastAsia="Gabriola" w:hAnsi="Gabriola"/>
          <w:sz w:val="20"/>
          <w:szCs w:val="20"/>
          <w:color w:val="FFFFFF"/>
        </w:rPr>
      </w:pPr>
    </w:p>
    <w:p>
      <w:pPr>
        <w:jc w:val="both"/>
        <w:ind w:left="160" w:right="4580" w:hanging="10"/>
        <w:spacing w:after="0" w:line="181" w:lineRule="auto"/>
        <w:tabs>
          <w:tab w:leader="none" w:pos="376" w:val="left"/>
        </w:tabs>
        <w:numPr>
          <w:ilvl w:val="0"/>
          <w:numId w:val="10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процессе варки не оставляйте плиту</w:t>
      </w:r>
    </w:p>
    <w:p>
      <w:pPr>
        <w:ind w:left="160"/>
        <w:spacing w:after="0" w:line="181" w:lineRule="auto"/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>БЕЗ   ПРИСМОТРА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>.</w:t>
      </w:r>
    </w:p>
    <w:p>
      <w:pPr>
        <w:jc w:val="both"/>
        <w:ind w:left="160" w:right="4580"/>
        <w:spacing w:after="0" w:line="189" w:lineRule="auto"/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Масла и жиры могут загореться вслед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ствие выкипания или нагревания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-994410</wp:posOffset>
            </wp:positionV>
            <wp:extent cx="4751705" cy="36664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366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both"/>
        <w:ind w:left="160" w:right="4580"/>
        <w:spacing w:after="0" w:line="188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 xml:space="preserve">Нельзя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подпускать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детей близко к пли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те во время приго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товления пищи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Все кастрюли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чайники лучше ставить на дальние конфорки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ближе к стене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Не готовьте еду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с ре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бенком на руках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503555</wp:posOffset>
            </wp:positionV>
            <wp:extent cx="4751705" cy="174307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both"/>
        <w:ind w:left="160" w:right="3900"/>
        <w:spacing w:after="0" w:line="184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Не сушите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белье над газо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вой плитой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Не используй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те включенные конфорки для обогрева помещения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Это может привести к по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жару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ectPr>
          <w:pgSz w:w="8400" w:h="11906" w:orient="portrait"/>
          <w:cols w:equalWidth="0" w:num="1">
            <w:col w:w="6840"/>
          </w:cols>
          <w:pgMar w:left="420" w:top="315" w:right="1131" w:bottom="6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4"/>
          <w:szCs w:val="64"/>
          <w:b w:val="1"/>
          <w:bCs w:val="1"/>
          <w:color w:val="FFFFFF"/>
          <w:vertAlign w:val="subscript"/>
        </w:rPr>
        <w:t>12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-15875</wp:posOffset>
            </wp:positionV>
            <wp:extent cx="5328285" cy="41338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6840"/>
          </w:cols>
          <w:pgMar w:left="420" w:top="315" w:right="1131" w:bottom="6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5"/>
        </w:trPr>
        <w:tc>
          <w:tcPr>
            <w:tcW w:w="3380" w:type="dxa"/>
            <w:vAlign w:val="bottom"/>
            <w:gridSpan w:val="4"/>
            <w:shd w:val="clear" w:color="auto" w:fill="DEF2C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 xml:space="preserve">Будьте аккуратны 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000000"/>
              </w:rPr>
              <w:t>с рас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000000"/>
              </w:rPr>
              <w:t>-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0"/>
        </w:trPr>
        <w:tc>
          <w:tcPr>
            <w:tcW w:w="1440" w:type="dxa"/>
            <w:vAlign w:val="bottom"/>
            <w:gridSpan w:val="2"/>
            <w:shd w:val="clear" w:color="auto" w:fill="DEF2C8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тительными</w:t>
            </w:r>
          </w:p>
        </w:tc>
        <w:tc>
          <w:tcPr>
            <w:tcW w:w="560" w:type="dxa"/>
            <w:vAlign w:val="bottom"/>
            <w:shd w:val="clear" w:color="auto" w:fill="DEF2C8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  <w:w w:val="98"/>
              </w:rPr>
              <w:t>и</w:t>
            </w:r>
          </w:p>
        </w:tc>
        <w:tc>
          <w:tcPr>
            <w:tcW w:w="1380" w:type="dxa"/>
            <w:vAlign w:val="bottom"/>
            <w:shd w:val="clear" w:color="auto" w:fill="DEF2C8"/>
          </w:tcPr>
          <w:p>
            <w:pPr>
              <w:jc w:val="right"/>
              <w:ind w:right="543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живот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3380" w:type="dxa"/>
            <w:vAlign w:val="bottom"/>
            <w:gridSpan w:val="4"/>
            <w:shd w:val="clear" w:color="auto" w:fill="DEF2C8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ными маслами во время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3380" w:type="dxa"/>
            <w:vAlign w:val="bottom"/>
            <w:gridSpan w:val="4"/>
            <w:shd w:val="clear" w:color="auto" w:fill="DEF2C8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жарки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 во избежание их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1440" w:type="dxa"/>
            <w:vAlign w:val="bottom"/>
            <w:gridSpan w:val="2"/>
            <w:shd w:val="clear" w:color="auto" w:fill="DEF2C8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возгорания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.</w:t>
            </w:r>
          </w:p>
        </w:tc>
        <w:tc>
          <w:tcPr>
            <w:tcW w:w="1940" w:type="dxa"/>
            <w:vAlign w:val="bottom"/>
            <w:gridSpan w:val="2"/>
            <w:shd w:val="clear" w:color="auto" w:fill="DEF2C8"/>
          </w:tcPr>
          <w:p>
            <w:pPr>
              <w:jc w:val="right"/>
              <w:ind w:right="543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При  воз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0"/>
        </w:trPr>
        <w:tc>
          <w:tcPr>
            <w:tcW w:w="1200" w:type="dxa"/>
            <w:vAlign w:val="bottom"/>
            <w:shd w:val="clear" w:color="auto" w:fill="DEF2C8"/>
          </w:tcPr>
          <w:p>
            <w:pPr>
              <w:ind w:left="1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гораниях</w:t>
            </w:r>
          </w:p>
        </w:tc>
        <w:tc>
          <w:tcPr>
            <w:tcW w:w="240" w:type="dxa"/>
            <w:vAlign w:val="bottom"/>
            <w:shd w:val="clear" w:color="auto" w:fill="DEF2C8"/>
          </w:tcPr>
          <w:p>
            <w:pPr>
              <w:jc w:val="right"/>
              <w:ind w:right="1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–</w:t>
            </w:r>
          </w:p>
        </w:tc>
        <w:tc>
          <w:tcPr>
            <w:tcW w:w="1940" w:type="dxa"/>
            <w:vAlign w:val="bottom"/>
            <w:gridSpan w:val="2"/>
            <w:shd w:val="clear" w:color="auto" w:fill="DEF2C8"/>
          </w:tcPr>
          <w:p>
            <w:pPr>
              <w:jc w:val="right"/>
              <w:ind w:right="543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немедленно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0"/>
        </w:trPr>
        <w:tc>
          <w:tcPr>
            <w:tcW w:w="3380" w:type="dxa"/>
            <w:vAlign w:val="bottom"/>
            <w:gridSpan w:val="4"/>
            <w:shd w:val="clear" w:color="auto" w:fill="DEF2C8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 xml:space="preserve">выключите  газ  и  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>НА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>-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1200" w:type="dxa"/>
            <w:vAlign w:val="bottom"/>
            <w:shd w:val="clear" w:color="auto" w:fill="DEF2C8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>КРОЙТЕ</w:t>
            </w:r>
          </w:p>
        </w:tc>
        <w:tc>
          <w:tcPr>
            <w:tcW w:w="2180" w:type="dxa"/>
            <w:vAlign w:val="bottom"/>
            <w:gridSpan w:val="3"/>
            <w:shd w:val="clear" w:color="auto" w:fill="DEF2C8"/>
          </w:tcPr>
          <w:p>
            <w:pPr>
              <w:jc w:val="right"/>
              <w:ind w:right="54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>СКОВОРОДКУ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2"/>
        </w:trPr>
        <w:tc>
          <w:tcPr>
            <w:tcW w:w="1440" w:type="dxa"/>
            <w:vAlign w:val="bottom"/>
            <w:gridSpan w:val="2"/>
            <w:shd w:val="clear" w:color="auto" w:fill="DEF2C8"/>
          </w:tcPr>
          <w:p>
            <w:pPr>
              <w:ind w:left="16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>КРЫШКОЙ</w:t>
            </w:r>
          </w:p>
        </w:tc>
        <w:tc>
          <w:tcPr>
            <w:tcW w:w="560" w:type="dxa"/>
            <w:vAlign w:val="bottom"/>
            <w:shd w:val="clear" w:color="auto" w:fill="DEF2C8"/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  <w:w w:val="98"/>
              </w:rPr>
              <w:t>или</w:t>
            </w:r>
          </w:p>
        </w:tc>
        <w:tc>
          <w:tcPr>
            <w:tcW w:w="1380" w:type="dxa"/>
            <w:vAlign w:val="bottom"/>
            <w:shd w:val="clear" w:color="auto" w:fill="DEF2C8"/>
          </w:tcPr>
          <w:p>
            <w:pPr>
              <w:jc w:val="right"/>
              <w:ind w:right="543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разде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-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ind w:left="66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>Тушить водой НЕЛЬЗЯ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b w:val="1"/>
                <w:bCs w:val="1"/>
                <w:color w:val="FC0011"/>
              </w:rPr>
              <w:t>!</w:t>
            </w:r>
          </w:p>
        </w:tc>
      </w:tr>
      <w:tr>
        <w:trPr>
          <w:trHeight w:val="282"/>
        </w:trPr>
        <w:tc>
          <w:tcPr>
            <w:tcW w:w="2000" w:type="dxa"/>
            <w:vAlign w:val="bottom"/>
            <w:gridSpan w:val="3"/>
            <w:shd w:val="clear" w:color="auto" w:fill="DEF2C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лочной доской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.</w:t>
            </w:r>
          </w:p>
        </w:tc>
        <w:tc>
          <w:tcPr>
            <w:tcW w:w="138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01"/>
        </w:trPr>
        <w:tc>
          <w:tcPr>
            <w:tcW w:w="1200" w:type="dxa"/>
            <w:vAlign w:val="bottom"/>
            <w:shd w:val="clear" w:color="auto" w:fill="DEF2C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shd w:val="clear" w:color="auto" w:fill="DEF2C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3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30"/>
        </w:trPr>
        <w:tc>
          <w:tcPr>
            <w:tcW w:w="1200" w:type="dxa"/>
            <w:vAlign w:val="bottom"/>
            <w:shd w:val="clear" w:color="auto" w:fill="DEF2C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Во  время</w:t>
            </w:r>
          </w:p>
        </w:tc>
        <w:tc>
          <w:tcPr>
            <w:tcW w:w="2180" w:type="dxa"/>
            <w:vAlign w:val="bottom"/>
            <w:gridSpan w:val="3"/>
            <w:shd w:val="clear" w:color="auto" w:fill="DEF2C8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приготовле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-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0"/>
        </w:trPr>
        <w:tc>
          <w:tcPr>
            <w:tcW w:w="3380" w:type="dxa"/>
            <w:vAlign w:val="bottom"/>
            <w:gridSpan w:val="4"/>
            <w:shd w:val="clear" w:color="auto" w:fill="DEF2C8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ния  пищи  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b w:val="1"/>
                <w:bCs w:val="1"/>
                <w:color w:val="FC0011"/>
              </w:rPr>
              <w:t>нельзя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  на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1200" w:type="dxa"/>
            <w:vAlign w:val="bottom"/>
            <w:shd w:val="clear" w:color="auto" w:fill="DEF2C8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ходиться</w:t>
            </w:r>
          </w:p>
        </w:tc>
        <w:tc>
          <w:tcPr>
            <w:tcW w:w="240" w:type="dxa"/>
            <w:vAlign w:val="bottom"/>
            <w:shd w:val="clear" w:color="auto" w:fill="DEF2C8"/>
          </w:tcPr>
          <w:p>
            <w:pPr>
              <w:jc w:val="right"/>
              <w:ind w:right="1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в</w:t>
            </w:r>
          </w:p>
        </w:tc>
        <w:tc>
          <w:tcPr>
            <w:tcW w:w="1940" w:type="dxa"/>
            <w:vAlign w:val="bottom"/>
            <w:gridSpan w:val="2"/>
            <w:shd w:val="clear" w:color="auto" w:fill="DEF2C8"/>
          </w:tcPr>
          <w:p>
            <w:pPr>
              <w:jc w:val="right"/>
              <w:ind w:right="703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одежде со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3380" w:type="dxa"/>
            <w:vAlign w:val="bottom"/>
            <w:gridSpan w:val="4"/>
            <w:shd w:val="clear" w:color="auto" w:fill="DEF2C8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свисающими рукавами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.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3380" w:type="dxa"/>
            <w:vAlign w:val="bottom"/>
            <w:gridSpan w:val="4"/>
            <w:shd w:val="clear" w:color="auto" w:fill="DEF2C8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Длинные волосы долж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82"/>
        </w:trPr>
        <w:tc>
          <w:tcPr>
            <w:tcW w:w="3380" w:type="dxa"/>
            <w:vAlign w:val="bottom"/>
            <w:gridSpan w:val="4"/>
            <w:shd w:val="clear" w:color="auto" w:fill="DEF2C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ны быть подколоты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.</w:t>
            </w: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2"/>
        </w:trPr>
        <w:tc>
          <w:tcPr>
            <w:tcW w:w="120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DEF2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1863090</wp:posOffset>
            </wp:positionH>
            <wp:positionV relativeFrom="paragraph">
              <wp:posOffset>-2744470</wp:posOffset>
            </wp:positionV>
            <wp:extent cx="2786380" cy="104902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0" cy="104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-1067435</wp:posOffset>
            </wp:positionV>
            <wp:extent cx="4751705" cy="274193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74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20" w:right="356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Не загромождайте варочную зону по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сторонними предметами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20" w:right="356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Так же не допускается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чтоб дети играли на кухне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20" w:right="356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Не допускайте большого скопления проводов от различных электропри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боров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20" w:right="356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Желательно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чтобы пол в варочной зоне был не скользким и огнеупор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ным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307975</wp:posOffset>
            </wp:positionV>
            <wp:extent cx="4777105" cy="68961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68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80" w:right="240"/>
        <w:spacing w:after="0" w:line="20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FC0011"/>
        </w:rPr>
        <w:t>Не забывайте ВЫКЛЮЧИТЬ ПЛИТУ И ЭЛЕКТРООБОРУДОВАНИЕ на кухне после их использования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.</w:t>
      </w:r>
    </w:p>
    <w:p>
      <w:pPr>
        <w:sectPr>
          <w:pgSz w:w="8400" w:h="11906" w:orient="portrait"/>
          <w:cols w:equalWidth="0" w:num="1">
            <w:col w:w="7480"/>
          </w:cols>
          <w:pgMar w:left="520" w:top="1440" w:right="39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708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8"/>
          <w:szCs w:val="48"/>
          <w:b w:val="1"/>
          <w:bCs w:val="1"/>
          <w:color w:val="FFFFFF"/>
          <w:vertAlign w:val="subscript"/>
        </w:rPr>
        <w:t>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-329565</wp:posOffset>
            </wp:positionH>
            <wp:positionV relativeFrom="paragraph">
              <wp:posOffset>-152400</wp:posOffset>
            </wp:positionV>
            <wp:extent cx="5328285" cy="41338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480"/>
          </w:cols>
          <w:pgMar w:left="520" w:top="1440" w:right="391" w:bottom="0" w:gutter="0" w:footer="0" w:header="0"/>
          <w:type w:val="continuous"/>
        </w:sectPr>
      </w:pPr>
    </w:p>
    <w:p>
      <w:pPr>
        <w:ind w:left="160" w:right="232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4"/>
          <w:szCs w:val="34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ЭВАКУАЦИОННЫЕ ПУТИ И ВЫХОДЫ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553720</wp:posOffset>
            </wp:positionV>
            <wp:extent cx="4751705" cy="133858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33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both"/>
        <w:ind w:left="160" w:right="178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Нельзя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загромождать коридоры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как в самой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квартире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так и на лестничной клетке предмета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ми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(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коробками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игрушками и т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п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.),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которые ме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шают беспрепятственной эвакуации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781050</wp:posOffset>
            </wp:positionV>
            <wp:extent cx="4751705" cy="13716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both"/>
        <w:ind w:left="160" w:right="176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 xml:space="preserve">Нельзя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загромождать балконы ненужными ве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щами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старой мебелью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макулатурой и другими предметами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которые могут послужить 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«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пищей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»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 xml:space="preserve"> огню</w:t>
      </w:r>
      <w:r>
        <w:rPr>
          <w:rFonts w:ascii="Comic Sans MS" w:cs="Comic Sans MS" w:eastAsia="Comic Sans MS" w:hAnsi="Comic Sans MS"/>
          <w:sz w:val="19"/>
          <w:szCs w:val="19"/>
          <w:color w:val="000000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60" w:right="176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Если вы курите на балконе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тушите окурки в ме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таллической банке с водой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чтобы ветер не раз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носил искры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Попросите соседей сверху после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довать вашему примеру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317500</wp:posOffset>
            </wp:positionV>
            <wp:extent cx="4751705" cy="145605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45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Нельзя загромождать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:</w:t>
      </w:r>
    </w:p>
    <w:p>
      <w:pPr>
        <w:jc w:val="both"/>
        <w:ind w:left="440" w:right="1760" w:hanging="279"/>
        <w:spacing w:after="0" w:line="181" w:lineRule="auto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коридоры и лестницы ящиками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корзинами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мебелью и другими домашними вещами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60"/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запасные выходы из квартир и зданий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160" w:right="1760"/>
        <w:spacing w:after="0" w:line="20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Двери всех выходов должны открываться на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ружу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541020</wp:posOffset>
            </wp:positionV>
            <wp:extent cx="4751705" cy="13716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ind w:left="160" w:right="176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Чистящие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легковоспламеняющиеся вещества и аэрозоли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храните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в металлических или де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ревянных ящиках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прикрытых сверху плотными крышками или несгораемым материалом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ectPr>
          <w:pgSz w:w="8400" w:h="11906" w:orient="portrait"/>
          <w:cols w:equalWidth="0" w:num="1">
            <w:col w:w="6840"/>
          </w:cols>
          <w:pgMar w:left="420" w:top="561" w:right="1131" w:bottom="6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4"/>
          <w:szCs w:val="64"/>
          <w:b w:val="1"/>
          <w:bCs w:val="1"/>
          <w:color w:val="FFFFFF"/>
          <w:vertAlign w:val="subscript"/>
        </w:rPr>
        <w:t>14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-15875</wp:posOffset>
            </wp:positionV>
            <wp:extent cx="5328285" cy="41338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6840"/>
          </w:cols>
          <w:pgMar w:left="420" w:top="561" w:right="1131" w:bottom="61" w:gutter="0" w:footer="0" w:header="0"/>
          <w:type w:val="continuous"/>
        </w:sectPr>
      </w:pPr>
    </w:p>
    <w:p>
      <w:pPr>
        <w:jc w:val="right"/>
        <w:ind w:left="2700" w:right="18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ДЕЙСТВИЯ ПРИ ВОЗГОРАНИЯХ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ЭЛЕКТРОПРИБОРЫ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Признаки возгорания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: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запах дыма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горелой электропроводки и т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п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При загорании электроприбора немедленно отключите его от электри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чества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При запахе горелой изоляции отключите общий выключатель на электрощите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104775</wp:posOffset>
            </wp:positionV>
            <wp:extent cx="4751705" cy="200406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00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Небольшое пламя можно потушить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(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на обесточенном электроприборе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):</w:t>
      </w:r>
    </w:p>
    <w:p>
      <w:pPr>
        <w:sectPr>
          <w:pgSz w:w="8400" w:h="11906" w:orient="portrait"/>
          <w:cols w:equalWidth="0" w:num="1">
            <w:col w:w="7480"/>
          </w:cols>
          <w:pgMar w:left="520" w:top="561" w:right="39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both"/>
        <w:ind w:left="16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8"/>
          <w:szCs w:val="18"/>
          <w:b w:val="1"/>
          <w:bCs w:val="1"/>
          <w:color w:val="FC0011"/>
        </w:rPr>
        <w:t xml:space="preserve">накрыв 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>плотными оде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>-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>ялами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>,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 xml:space="preserve"> покрывалом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>,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 xml:space="preserve"> несинтетической тка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>-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>нью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>,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 xml:space="preserve"> плотно прижимая по краям</w:t>
      </w:r>
      <w:r>
        <w:rPr>
          <w:rFonts w:ascii="Comic Sans MS" w:cs="Comic Sans MS" w:eastAsia="Comic Sans MS" w:hAnsi="Comic Sans MS"/>
          <w:sz w:val="18"/>
          <w:szCs w:val="18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8"/>
          <w:szCs w:val="18"/>
          <w:b w:val="1"/>
          <w:bCs w:val="1"/>
          <w:color w:val="FC0011"/>
        </w:rPr>
        <w:t>залив водой</w:t>
      </w:r>
    </w:p>
    <w:p>
      <w:pPr>
        <w:jc w:val="both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8"/>
          <w:szCs w:val="18"/>
          <w:color w:val="auto"/>
        </w:rPr>
        <w:t>(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во избежание травм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от возможного взрыва кинескопа нужно нахо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-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диться сзади или сбо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-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ку от него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-1707515</wp:posOffset>
            </wp:positionH>
            <wp:positionV relativeFrom="paragraph">
              <wp:posOffset>229870</wp:posOffset>
            </wp:positionV>
            <wp:extent cx="4751705" cy="137922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7"/>
          <w:szCs w:val="17"/>
          <w:b w:val="1"/>
          <w:bCs w:val="1"/>
          <w:color w:val="FC0011"/>
        </w:rPr>
        <w:t>засыпав сыпучим мате</w:t>
      </w:r>
      <w:r>
        <w:rPr>
          <w:rFonts w:ascii="Comic Sans MS" w:cs="Comic Sans MS" w:eastAsia="Comic Sans MS" w:hAnsi="Comic Sans MS"/>
          <w:sz w:val="17"/>
          <w:szCs w:val="17"/>
          <w:b w:val="1"/>
          <w:bCs w:val="1"/>
          <w:color w:val="FC0011"/>
        </w:rPr>
        <w:t>-</w:t>
      </w:r>
    </w:p>
    <w:p>
      <w:pPr>
        <w:spacing w:after="0" w:line="182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7"/>
          <w:szCs w:val="17"/>
          <w:b w:val="1"/>
          <w:bCs w:val="1"/>
          <w:color w:val="FC0011"/>
        </w:rPr>
        <w:t>риалом</w:t>
      </w:r>
    </w:p>
    <w:p>
      <w:pPr>
        <w:spacing w:after="0" w:line="182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7"/>
          <w:szCs w:val="17"/>
          <w:color w:val="auto"/>
        </w:rPr>
        <w:t>(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сода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, 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соль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, 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песок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, 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зем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8"/>
          <w:szCs w:val="18"/>
          <w:color w:val="auto"/>
        </w:rPr>
        <w:t>ля из цветочного горш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-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ка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,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 xml:space="preserve"> стиральный поро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-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шок и т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.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п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8400" w:h="11906" w:orient="portrait"/>
          <w:cols w:equalWidth="0" w:num="3">
            <w:col w:w="2260" w:space="420"/>
            <w:col w:w="2080" w:space="400"/>
            <w:col w:w="2320"/>
          </w:cols>
          <w:pgMar w:left="520" w:top="561" w:right="391" w:bottom="0" w:gutter="0" w:footer="0" w:header="0"/>
          <w:type w:val="continuous"/>
        </w:sectPr>
      </w:pP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КУХОННОЕ ПОЛОТЕНЦЕ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ind w:left="180" w:right="242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Загорелось кухонное полотенце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–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бросьте его в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раковину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залейте водой или плотно прижмите горящий конец полотенца разделочной доской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крышкой от кастрюли или другим не горящим концом того же полотенца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518795</wp:posOffset>
            </wp:positionV>
            <wp:extent cx="4751705" cy="129476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29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МУСОРНОЕ ВЕДРО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jc w:val="both"/>
        <w:ind w:left="160" w:right="272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Загорелось содержимое мусорного ведра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мусорной корзины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небольшой коробки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–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принесите воду и залейте огонь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ectPr>
          <w:pgSz w:w="8400" w:h="11906" w:orient="portrait"/>
          <w:cols w:equalWidth="0" w:num="1">
            <w:col w:w="7480"/>
          </w:cols>
          <w:pgMar w:left="520" w:top="561" w:right="391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708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8"/>
          <w:szCs w:val="48"/>
          <w:b w:val="1"/>
          <w:bCs w:val="1"/>
          <w:color w:val="FFFFFF"/>
          <w:vertAlign w:val="subscript"/>
        </w:rPr>
        <w:t>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-329565</wp:posOffset>
            </wp:positionH>
            <wp:positionV relativeFrom="paragraph">
              <wp:posOffset>-152400</wp:posOffset>
            </wp:positionV>
            <wp:extent cx="5328285" cy="41338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480"/>
          </w:cols>
          <w:pgMar w:left="520" w:top="561" w:right="391" w:bottom="0" w:gutter="0" w:footer="0" w:header="0"/>
          <w:type w:val="continuous"/>
        </w:sect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ДЕЙСТВИЯ</w:t>
      </w:r>
    </w:p>
    <w:p>
      <w:pPr>
        <w:ind w:left="160"/>
        <w:spacing w:after="0" w:line="181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1"/>
          <w:szCs w:val="31"/>
          <w:b w:val="1"/>
          <w:bCs w:val="1"/>
          <w:color w:val="FFFFFF"/>
        </w:rPr>
        <w:t>ПРИ ВОЗГОРАНИЯХ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413385</wp:posOffset>
            </wp:positionV>
            <wp:extent cx="4751705" cy="268224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68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right"/>
        <w:ind w:right="202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ВОЗГОРАНИЕ В ЛИФТЕ</w:t>
      </w:r>
    </w:p>
    <w:p>
      <w:pPr>
        <w:sectPr>
          <w:pgSz w:w="8400" w:h="11906" w:orient="portrait"/>
          <w:cols w:equalWidth="0" w:num="1">
            <w:col w:w="7200"/>
          </w:cols>
          <w:pgMar w:left="420" w:top="315" w:right="77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both"/>
        <w:ind w:left="380"/>
        <w:spacing w:after="0" w:line="182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Заметив призна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ки возгорания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немедленно со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общите диспетче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ру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нажав кнопку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“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ВЫЗОВ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”.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Зовите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на помощь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both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Выйдя из кабины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сразу заблокируй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те лифт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чтобы в него не вошли другие люди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-1768475</wp:posOffset>
            </wp:positionH>
            <wp:positionV relativeFrom="paragraph">
              <wp:posOffset>534035</wp:posOffset>
            </wp:positionV>
            <wp:extent cx="4751705" cy="187960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87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both"/>
        <w:ind w:right="24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Если не удалось выйти из лифта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постарайтесь за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крыть нос и рот мокрой повязкой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599" w:lineRule="exact"/>
        <w:rPr>
          <w:sz w:val="20"/>
          <w:szCs w:val="20"/>
          <w:color w:val="auto"/>
        </w:rPr>
      </w:pPr>
    </w:p>
    <w:p>
      <w:pPr>
        <w:sectPr>
          <w:pgSz w:w="8400" w:h="11906" w:orient="portrait"/>
          <w:cols w:equalWidth="0" w:num="3">
            <w:col w:w="2240" w:space="520"/>
            <w:col w:w="1860" w:space="460"/>
            <w:col w:w="2120"/>
          </w:cols>
          <w:pgMar w:left="420" w:top="315" w:right="771" w:bottom="0" w:gutter="0" w:footer="0" w:header="0"/>
          <w:type w:val="continuous"/>
        </w:sect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ВОЗГОРАНИЕ НА БАЛКОНЕ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left="140" w:right="2740"/>
        <w:spacing w:after="0" w:line="188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При возгорании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на балконе попытайтесь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потушить пожар водой или другими сред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ствами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так как огонь может быстро рас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пространяться в квартиры верхних этажей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Если загорание произошло в ваше отсут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ствие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и момент для быстрого тушения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(1-2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мин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.)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упущен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быстро уходите из дома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из квартиры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плотно закрывая за собой все двери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оповестите соседей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вызовите по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жарных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Заберите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по возможности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все документы и деньги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-20320</wp:posOffset>
            </wp:positionH>
            <wp:positionV relativeFrom="paragraph">
              <wp:posOffset>520065</wp:posOffset>
            </wp:positionV>
            <wp:extent cx="4777105" cy="69532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FC0011"/>
        </w:rPr>
        <w:t>Если в первые минуты справиться с возгоранием не удалось и оно переросло в пожар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надо срочно покинуть помещение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Пом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ните о токсичности дыма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!</w:t>
      </w:r>
    </w:p>
    <w:p>
      <w:pPr>
        <w:sectPr>
          <w:pgSz w:w="8400" w:h="11906" w:orient="portrait"/>
          <w:cols w:equalWidth="0" w:num="1">
            <w:col w:w="7200"/>
          </w:cols>
          <w:pgMar w:left="420" w:top="315" w:right="771" w:bottom="0" w:gutter="0" w:footer="0" w:header="0"/>
          <w:type w:val="continuous"/>
        </w:sectPr>
      </w:pPr>
    </w:p>
    <w:p>
      <w:pPr>
        <w:spacing w:after="0" w:line="181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b w:val="1"/>
          <w:bCs w:val="1"/>
          <w:color w:val="FFFFFF"/>
          <w:vertAlign w:val="subscript"/>
        </w:rPr>
        <w:t>16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18"/>
          <w:szCs w:val="18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18"/>
          <w:szCs w:val="18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18"/>
          <w:szCs w:val="18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18"/>
          <w:szCs w:val="18"/>
          <w:color w:val="FFFFFF"/>
        </w:rPr>
        <w:t>(</w:t>
      </w:r>
      <w:r>
        <w:rPr>
          <w:rFonts w:ascii="Comic Sans MS" w:cs="Comic Sans MS" w:eastAsia="Comic Sans MS" w:hAnsi="Comic Sans MS"/>
          <w:sz w:val="18"/>
          <w:szCs w:val="18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18"/>
          <w:szCs w:val="18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-59690</wp:posOffset>
            </wp:positionV>
            <wp:extent cx="5328285" cy="41338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200"/>
          </w:cols>
          <w:pgMar w:left="420" w:top="315" w:right="771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289496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289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230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ЗАГОРЕЛАСЬ ОДЕЖДА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Категорически НЕЛЬЗЯ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:</w:t>
      </w:r>
    </w:p>
    <w:p>
      <w:pPr>
        <w:ind w:left="16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•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находиться в вертикальном положении</w:t>
      </w:r>
    </w:p>
    <w:p>
      <w:pPr>
        <w:jc w:val="both"/>
        <w:ind w:left="340" w:right="314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—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пламя поднимается вверх и возмож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но поражение тканей лица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органов ды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хания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глаз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волос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•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бегать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—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пламя разгорается сильнее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623570</wp:posOffset>
            </wp:positionV>
            <wp:extent cx="4751705" cy="207454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07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480"/>
          </w:cols>
          <w:pgMar w:left="520" w:top="1440" w:right="39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both"/>
        <w:ind w:left="560" w:right="16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Быстро сбросить загорев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шуюся одежду и поста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раться потушить ее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(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водой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землей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снегом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накрыть плотной тканью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both"/>
        <w:ind w:right="52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Если сбросить одежду не удалось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то упасть на пол и стараться сбить пламя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перекатываться или плот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но прижаться к полу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8400" w:h="11906" w:orient="portrait"/>
          <w:cols w:equalWidth="0" w:num="2">
            <w:col w:w="3480" w:space="720"/>
            <w:col w:w="3280"/>
          </w:cols>
          <w:pgMar w:left="520" w:top="1440" w:right="391" w:bottom="0" w:gutter="0" w:footer="0" w:header="0"/>
          <w:type w:val="continuous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Когда пламя сбито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пострадавшему необходимо оказать первую помощь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:</w:t>
      </w:r>
    </w:p>
    <w:p>
      <w:pPr>
        <w:jc w:val="both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-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следует снять обгоревшую одежду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.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Так как она может прилипнуть к телу ее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не нужно срывать и обрывать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а следует аккуратно срезать ножницами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-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необходимо наложить стерильную марлевую повязку или из любой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также стерильной ткани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оказавшейся под рукой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(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платок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матерчатая сал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фетка и т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д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.).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0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-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после оказания первой помощи получившему ожог человеку в обязатель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ном порядке вызвать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скорую помощь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-42545</wp:posOffset>
            </wp:positionH>
            <wp:positionV relativeFrom="paragraph">
              <wp:posOffset>201295</wp:posOffset>
            </wp:positionV>
            <wp:extent cx="4812665" cy="6604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66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both"/>
        <w:ind w:left="180" w:right="24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FC0011"/>
        </w:rPr>
        <w:t>Внимание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!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Нельзя прикладывать лед к обоженной коже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 xml:space="preserve"> так как это может привести к омертвению клеток кожи и не восстановлению в дальнейшем</w:t>
      </w:r>
      <w:r>
        <w:rPr>
          <w:rFonts w:ascii="Comic Sans MS" w:cs="Comic Sans MS" w:eastAsia="Comic Sans MS" w:hAnsi="Comic Sans MS"/>
          <w:sz w:val="20"/>
          <w:szCs w:val="20"/>
          <w:color w:val="FC0011"/>
        </w:rPr>
        <w:t>.</w:t>
      </w:r>
    </w:p>
    <w:p>
      <w:pPr>
        <w:sectPr>
          <w:pgSz w:w="8400" w:h="11906" w:orient="portrait"/>
          <w:cols w:equalWidth="0" w:num="1">
            <w:col w:w="7480"/>
          </w:cols>
          <w:pgMar w:left="520" w:top="1440" w:right="391" w:bottom="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708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8"/>
          <w:szCs w:val="48"/>
          <w:b w:val="1"/>
          <w:bCs w:val="1"/>
          <w:color w:val="FFFFFF"/>
          <w:vertAlign w:val="subscript"/>
        </w:rPr>
        <w:t>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-329565</wp:posOffset>
            </wp:positionH>
            <wp:positionV relativeFrom="paragraph">
              <wp:posOffset>-213360</wp:posOffset>
            </wp:positionV>
            <wp:extent cx="5328285" cy="41338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480"/>
          </w:cols>
          <w:pgMar w:left="520" w:top="1440" w:right="391" w:bottom="0" w:gutter="0" w:footer="0" w:header="0"/>
          <w:type w:val="continuous"/>
        </w:sectPr>
      </w:pPr>
    </w:p>
    <w:p>
      <w:pPr>
        <w:ind w:left="160" w:right="338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587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ДЕЙСТВИЯ ПРИ ПОЖАРАХ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530860</wp:posOffset>
            </wp:positionV>
            <wp:extent cx="4751705" cy="266954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66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C0011"/>
        </w:rPr>
        <w:t>ВОЗМОЖНОСТЬ ВЫХОДА ЕСТЬ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auto"/>
        </w:rPr>
        <w:t>Горение в коридоре или соседних помещениях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both"/>
        <w:ind w:left="2280" w:right="1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Ни в коем случае НЕЛЬЗЯ открывать входную дверь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не убедившись в том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что в коридоре нет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: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both"/>
        <w:ind w:left="2620" w:right="190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 xml:space="preserve">сильного задымления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(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видимость менее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10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ме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тров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) –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посмотрите в двер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ной глазок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2700" w:right="190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 xml:space="preserve">высокой температуры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>–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потрогайте ручку двери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она не должна быть горя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чей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393065</wp:posOffset>
            </wp:positionV>
            <wp:extent cx="4751705" cy="160718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607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>Если приняли решение покинуть квартиру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>:</w:t>
      </w:r>
    </w:p>
    <w:p>
      <w:pPr>
        <w:ind w:left="190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перед выходом сделайте и наденьте</w:t>
      </w:r>
    </w:p>
    <w:p>
      <w:pPr>
        <w:ind w:left="190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влажную повязку из ткани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</w:p>
    <w:p>
      <w:pPr>
        <w:ind w:left="190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уходите не теряя времени на спасе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ние имущества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Если есть возможность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:</w:t>
      </w:r>
    </w:p>
    <w:p>
      <w:pPr>
        <w:ind w:left="190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>перекройте газ</w:t>
      </w:r>
      <w:r>
        <w:rPr>
          <w:rFonts w:ascii="Comic Sans MS" w:cs="Comic Sans MS" w:eastAsia="Comic Sans MS" w:hAnsi="Comic Sans MS"/>
          <w:sz w:val="19"/>
          <w:szCs w:val="19"/>
          <w:b w:val="1"/>
          <w:bCs w:val="1"/>
          <w:color w:val="FC0011"/>
        </w:rPr>
        <w:t>,</w:t>
      </w:r>
    </w:p>
    <w:p>
      <w:pPr>
        <w:ind w:left="1900" w:right="1600"/>
        <w:spacing w:after="0" w:line="20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отключите напряжение на электри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ческом щите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-20320</wp:posOffset>
            </wp:positionH>
            <wp:positionV relativeFrom="paragraph">
              <wp:posOffset>203835</wp:posOffset>
            </wp:positionV>
            <wp:extent cx="4777105" cy="102298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102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20" w:hanging="360"/>
        <w:spacing w:after="0" w:line="181" w:lineRule="auto"/>
        <w:tabs>
          <w:tab w:leader="none" w:pos="620" w:val="left"/>
        </w:tabs>
        <w:numPr>
          <w:ilvl w:val="0"/>
          <w:numId w:val="11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При задымлении передвигайтесь на четвереньках или ползи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те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держите голову ближе к полу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ind w:left="620" w:hanging="360"/>
        <w:spacing w:after="0" w:line="181" w:lineRule="auto"/>
        <w:tabs>
          <w:tab w:leader="none" w:pos="620" w:val="left"/>
        </w:tabs>
        <w:numPr>
          <w:ilvl w:val="0"/>
          <w:numId w:val="11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По пути плотно прикрывайте за собой двери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чтобы прегра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дить дорогу огню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ind w:left="620" w:hanging="360"/>
        <w:spacing w:after="0" w:line="207" w:lineRule="auto"/>
        <w:tabs>
          <w:tab w:leader="none" w:pos="620" w:val="left"/>
        </w:tabs>
        <w:numPr>
          <w:ilvl w:val="0"/>
          <w:numId w:val="11"/>
        </w:numP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Ни в коем случае не пользуйтесь лифтом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—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он может стать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ловушкой при отключении электричества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ectPr>
          <w:pgSz w:w="8400" w:h="11906" w:orient="portrait"/>
          <w:cols w:equalWidth="0" w:num="1">
            <w:col w:w="7200"/>
          </w:cols>
          <w:pgMar w:left="420" w:top="561" w:right="771" w:bottom="62" w:gutter="0" w:footer="0" w:header="0"/>
        </w:sectPr>
      </w:pPr>
    </w:p>
    <w:p>
      <w:pPr>
        <w:spacing w:after="0" w:line="236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4"/>
          <w:szCs w:val="64"/>
          <w:b w:val="1"/>
          <w:bCs w:val="1"/>
          <w:color w:val="FFFFFF"/>
          <w:vertAlign w:val="subscript"/>
        </w:rPr>
        <w:t>18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-15240</wp:posOffset>
            </wp:positionV>
            <wp:extent cx="5328285" cy="41338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200"/>
          </w:cols>
          <w:pgMar w:left="420" w:top="561" w:right="771" w:bottom="62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425386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25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C0011"/>
        </w:rPr>
        <w:t>ВОЗМОЖНОСТИ ВЫХОДА НЕТ</w:t>
      </w:r>
    </w:p>
    <w:p>
      <w:pPr>
        <w:jc w:val="both"/>
        <w:ind w:left="20" w:right="16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>Выход из помещения преграждает сильное задымление и пламя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Постарайтесь предотвратить или ограничить поступление дыма в по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мещение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для чего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Заткните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издели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-</w:t>
            </w:r>
          </w:p>
        </w:tc>
        <w:tc>
          <w:tcPr>
            <w:tcW w:w="2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Наполните  водой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При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заполнении</w:t>
            </w:r>
          </w:p>
        </w:tc>
      </w:tr>
      <w:tr>
        <w:trPr>
          <w:trHeight w:val="200"/>
        </w:trPr>
        <w:tc>
          <w:tcPr>
            <w:tcW w:w="214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ями из ткани 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(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же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234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ванну или любую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помещения   ды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</w:tr>
      <w:tr>
        <w:trPr>
          <w:trHeight w:val="200"/>
        </w:trPr>
        <w:tc>
          <w:tcPr>
            <w:tcW w:w="104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лательно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63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мокры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234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посуду для смачи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мом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двигайтесь</w:t>
            </w:r>
          </w:p>
        </w:tc>
      </w:tr>
      <w:tr>
        <w:trPr>
          <w:trHeight w:val="200"/>
        </w:trPr>
        <w:tc>
          <w:tcPr>
            <w:tcW w:w="214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ми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)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  щели  вокруг</w:t>
            </w:r>
          </w:p>
        </w:tc>
        <w:tc>
          <w:tcPr>
            <w:tcW w:w="234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вания при необхо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на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четвереньках</w:t>
            </w: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двери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63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вентиляци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-</w:t>
            </w:r>
          </w:p>
        </w:tc>
        <w:tc>
          <w:tcPr>
            <w:tcW w:w="234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димости входных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или ползком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.</w:t>
            </w: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онные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63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отверстия</w:t>
            </w:r>
          </w:p>
        </w:tc>
        <w:tc>
          <w:tcPr>
            <w:tcW w:w="234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дверей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214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на кухне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 xml:space="preserve"> в ванне</w:t>
            </w:r>
            <w:r>
              <w:rPr>
                <w:rFonts w:ascii="Comic Sans MS" w:cs="Comic Sans MS" w:eastAsia="Comic Sans MS" w:hAnsi="Comic Sans MS"/>
                <w:sz w:val="19"/>
                <w:szCs w:val="19"/>
                <w:color w:val="auto"/>
              </w:rPr>
              <w:t>,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8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в туалете</w:t>
            </w:r>
            <w:r>
              <w:rPr>
                <w:rFonts w:ascii="Comic Sans MS" w:cs="Comic Sans MS" w:eastAsia="Comic Sans MS" w:hAnsi="Comic Sans MS"/>
                <w:sz w:val="20"/>
                <w:szCs w:val="20"/>
                <w:color w:val="auto"/>
              </w:rPr>
              <w:t>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-94615</wp:posOffset>
            </wp:positionH>
            <wp:positionV relativeFrom="paragraph">
              <wp:posOffset>149860</wp:posOffset>
            </wp:positionV>
            <wp:extent cx="4751705" cy="148463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148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1580" w:right="140"/>
        <w:spacing w:after="0" w:line="189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Постарайтесь находиться у окна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привлекайте к себе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внимание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прохожих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Высуньте из слегка приоткрытой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форточки большой кусок яркой или белой ткани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 xml:space="preserve"> а но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чью подавайте сигналы фонариком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both"/>
        <w:ind w:right="1740"/>
        <w:spacing w:after="0" w:line="195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Постарайтесь выбраться на лоджию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балкон и встать за простенок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плотно прикрыв балконную дверь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,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привле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кайте внимание прохожих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-100965</wp:posOffset>
            </wp:positionH>
            <wp:positionV relativeFrom="paragraph">
              <wp:posOffset>182880</wp:posOffset>
            </wp:positionV>
            <wp:extent cx="4777105" cy="103187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103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C0011"/>
        </w:rPr>
        <w:t>КАТЕГОРИЧЕСКИ ЗАПРЕЩЕНО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60" w:right="280" w:hanging="363"/>
        <w:spacing w:after="0" w:line="181" w:lineRule="auto"/>
        <w:tabs>
          <w:tab w:leader="none" w:pos="460" w:val="left"/>
        </w:tabs>
        <w:numPr>
          <w:ilvl w:val="0"/>
          <w:numId w:val="12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Спускаться по связанным простыням и шторам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если помеще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ние располагается выше третьего этажа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ind w:left="460" w:right="280" w:hanging="363"/>
        <w:spacing w:after="0" w:line="207" w:lineRule="auto"/>
        <w:tabs>
          <w:tab w:leader="none" w:pos="460" w:val="left"/>
        </w:tabs>
        <w:numPr>
          <w:ilvl w:val="0"/>
          <w:numId w:val="12"/>
        </w:numPr>
        <w:rPr>
          <w:rFonts w:ascii="Comic Sans MS" w:cs="Comic Sans MS" w:eastAsia="Comic Sans MS" w:hAnsi="Comic Sans MS"/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Открывать окна без крайней необходимости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(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приток воздуха может усилить пожар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).</w:t>
      </w:r>
    </w:p>
    <w:p>
      <w:pPr>
        <w:sectPr>
          <w:pgSz w:w="8400" w:h="11906" w:orient="portrait"/>
          <w:cols w:equalWidth="0" w:num="1">
            <w:col w:w="7320"/>
          </w:cols>
          <w:pgMar w:left="660" w:top="1440" w:right="411" w:bottom="0" w:gutter="0" w:footer="0" w:header="0"/>
        </w:sectPr>
      </w:pP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400"/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(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2"/>
          <w:szCs w:val="22"/>
          <w:color w:val="FFFFFF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8"/>
          <w:szCs w:val="48"/>
          <w:b w:val="1"/>
          <w:bCs w:val="1"/>
          <w:color w:val="FFFFFF"/>
          <w:vertAlign w:val="subscript"/>
        </w:rPr>
        <w:t>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-418465</wp:posOffset>
            </wp:positionH>
            <wp:positionV relativeFrom="paragraph">
              <wp:posOffset>-152400</wp:posOffset>
            </wp:positionV>
            <wp:extent cx="5328285" cy="41338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320"/>
          </w:cols>
          <w:pgMar w:left="660" w:top="1440" w:right="411" w:bottom="0" w:gutter="0" w:footer="0" w:header="0"/>
          <w:type w:val="continuous"/>
        </w:sect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6"/>
          <w:szCs w:val="36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12446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ГРУППА РИСКА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60" w:right="230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2"/>
          <w:szCs w:val="22"/>
          <w:color w:val="FFFFFF"/>
        </w:rPr>
        <w:t>Безопасность людей с ограничен-ными возможностями здоровья.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474345</wp:posOffset>
            </wp:positionV>
            <wp:extent cx="4751705" cy="227774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27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ind w:left="160" w:hanging="4"/>
        <w:spacing w:after="0" w:line="181" w:lineRule="auto"/>
        <w:tabs>
          <w:tab w:leader="none" w:pos="390" w:val="left"/>
        </w:tabs>
        <w:numPr>
          <w:ilvl w:val="0"/>
          <w:numId w:val="13"/>
        </w:numPr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большинства пожилых людей наблюдаются неуклонно нарастаю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щие проблемы с памятью и вниманием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что приводит к старческой забывчивости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ind w:left="160"/>
        <w:spacing w:after="0" w:line="181" w:lineRule="auto"/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>Поэтому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,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если в семье есть пожилой человек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:</w:t>
      </w:r>
    </w:p>
    <w:p>
      <w:pPr>
        <w:ind w:left="160"/>
        <w:spacing w:after="0" w:line="181" w:lineRule="auto"/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- 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обязательно проведите с ним пожарно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-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профилактическую беседу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;</w:t>
      </w:r>
    </w:p>
    <w:p>
      <w:pPr>
        <w:ind w:left="160"/>
        <w:spacing w:after="0"/>
        <w:rPr>
          <w:rFonts w:ascii="Comic Sans MS" w:cs="Comic Sans MS" w:eastAsia="Comic Sans MS" w:hAnsi="Comic Sans MS"/>
          <w:sz w:val="19"/>
          <w:szCs w:val="19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-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обсудите всевозможные пожароопасные ситуации и алгоритм дей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ствия в них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;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-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проинформируйте соседей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417195</wp:posOffset>
            </wp:positionV>
            <wp:extent cx="4751705" cy="210693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10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Необходимо 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разработать и отработать план эвакуации</w:t>
      </w:r>
      <w:r>
        <w:rPr>
          <w:rFonts w:ascii="Comic Sans MS" w:cs="Comic Sans MS" w:eastAsia="Comic Sans MS" w:hAnsi="Comic Sans MS"/>
          <w:sz w:val="20"/>
          <w:szCs w:val="20"/>
          <w:color w:val="000000"/>
        </w:rPr>
        <w:t>:</w:t>
      </w:r>
    </w:p>
    <w:p>
      <w:pPr>
        <w:ind w:left="380"/>
        <w:spacing w:after="0" w:line="181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-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Если пользуетесь ходунками или инвалидным креслом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,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проверьте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проходят ли они сквозь дверные проемы</w:t>
      </w:r>
      <w:r>
        <w:rPr>
          <w:rFonts w:ascii="Comic Sans MS" w:cs="Comic Sans MS" w:eastAsia="Comic Sans MS" w:hAnsi="Comic Sans MS"/>
          <w:sz w:val="19"/>
          <w:szCs w:val="19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-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Потренируйтесь в открывании запертых дверей и окон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80" w:firstLine="3"/>
        <w:spacing w:after="0" w:line="207" w:lineRule="auto"/>
        <w:tabs>
          <w:tab w:leader="none" w:pos="590" w:val="left"/>
        </w:tabs>
        <w:numPr>
          <w:ilvl w:val="0"/>
          <w:numId w:val="14"/>
        </w:numPr>
        <w:rPr>
          <w:rFonts w:ascii="Comic Sans MS" w:cs="Comic Sans MS" w:eastAsia="Comic Sans MS" w:hAnsi="Comic Sans MS"/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color w:val="auto"/>
        </w:rPr>
        <w:t>случае пожара не теряйте время на спасение имущества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Немед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-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ленно покиньте дом 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 xml:space="preserve"> И ни в коем случае не возвращайтесь в него</w:t>
      </w:r>
      <w:r>
        <w:rPr>
          <w:rFonts w:ascii="Comic Sans MS" w:cs="Comic Sans MS" w:eastAsia="Comic Sans MS" w:hAnsi="Comic Sans MS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-20320</wp:posOffset>
            </wp:positionH>
            <wp:positionV relativeFrom="paragraph">
              <wp:posOffset>393065</wp:posOffset>
            </wp:positionV>
            <wp:extent cx="4777105" cy="91821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91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both"/>
        <w:ind w:left="260" w:right="100"/>
        <w:spacing w:after="0" w:line="186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Физические ограничения в движении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(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в том числе глухота или слепота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)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не позволяют человеку принять экстренные меры при эвакуации во время пожара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.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Для того чтобы спастись во время пожара инвалиду потребуется Ваша помощь или посторонних людей 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(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сиделки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,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 xml:space="preserve"> соседей</w:t>
      </w:r>
      <w:r>
        <w:rPr>
          <w:rFonts w:ascii="Comic Sans MS" w:cs="Comic Sans MS" w:eastAsia="Comic Sans MS" w:hAnsi="Comic Sans MS"/>
          <w:sz w:val="20"/>
          <w:szCs w:val="20"/>
          <w:b w:val="1"/>
          <w:bCs w:val="1"/>
          <w:color w:val="FC0011"/>
        </w:rPr>
        <w:t>).</w:t>
      </w:r>
    </w:p>
    <w:p>
      <w:pPr>
        <w:sectPr>
          <w:pgSz w:w="8400" w:h="11906" w:orient="portrait"/>
          <w:cols w:equalWidth="0" w:num="1">
            <w:col w:w="7300"/>
          </w:cols>
          <w:pgMar w:left="420" w:top="315" w:right="671" w:bottom="61" w:gutter="0" w:footer="0" w:header="0"/>
        </w:sectPr>
      </w:pPr>
    </w:p>
    <w:p>
      <w:pPr>
        <w:spacing w:after="0" w:line="182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9"/>
          <w:szCs w:val="59"/>
          <w:b w:val="1"/>
          <w:bCs w:val="1"/>
          <w:color w:val="FFFFFF"/>
          <w:vertAlign w:val="subscript"/>
        </w:rPr>
        <w:t>20</w:t>
      </w:r>
      <w:r>
        <w:rPr>
          <w:sz w:val="20"/>
          <w:szCs w:val="20"/>
          <w:color w:val="auto"/>
        </w:rPr>
        <w:tab/>
      </w:r>
      <w:r>
        <w:rPr>
          <w:rFonts w:ascii="Comic Sans MS" w:cs="Comic Sans MS" w:eastAsia="Comic Sans MS" w:hAnsi="Comic Sans MS"/>
          <w:sz w:val="21"/>
          <w:szCs w:val="21"/>
          <w:color w:val="FFFFFF"/>
        </w:rPr>
        <w:t xml:space="preserve">При пожаре звоните </w:t>
      </w:r>
      <w:r>
        <w:rPr>
          <w:rFonts w:ascii="Comic Sans MS" w:cs="Comic Sans MS" w:eastAsia="Comic Sans MS" w:hAnsi="Comic Sans MS"/>
          <w:sz w:val="23"/>
          <w:szCs w:val="23"/>
          <w:b w:val="1"/>
          <w:bCs w:val="1"/>
          <w:color w:val="FEFF00"/>
        </w:rPr>
        <w:t>01</w:t>
      </w:r>
      <w:r>
        <w:rPr>
          <w:rFonts w:ascii="Comic Sans MS" w:cs="Comic Sans MS" w:eastAsia="Comic Sans MS" w:hAnsi="Comic Sans MS"/>
          <w:sz w:val="21"/>
          <w:szCs w:val="21"/>
          <w:color w:val="FFFFFF"/>
        </w:rPr>
        <w:t xml:space="preserve"> или </w:t>
      </w:r>
      <w:r>
        <w:rPr>
          <w:rFonts w:ascii="Comic Sans MS" w:cs="Comic Sans MS" w:eastAsia="Comic Sans MS" w:hAnsi="Comic Sans MS"/>
          <w:sz w:val="23"/>
          <w:szCs w:val="23"/>
          <w:b w:val="1"/>
          <w:bCs w:val="1"/>
          <w:color w:val="FEFF00"/>
        </w:rPr>
        <w:t>112</w:t>
      </w:r>
      <w:r>
        <w:rPr>
          <w:rFonts w:ascii="Comic Sans MS" w:cs="Comic Sans MS" w:eastAsia="Comic Sans MS" w:hAnsi="Comic Sans MS"/>
          <w:sz w:val="21"/>
          <w:szCs w:val="21"/>
          <w:color w:val="FFFFFF"/>
        </w:rPr>
        <w:t xml:space="preserve"> </w:t>
      </w:r>
      <w:r>
        <w:rPr>
          <w:rFonts w:ascii="Comic Sans MS" w:cs="Comic Sans MS" w:eastAsia="Comic Sans MS" w:hAnsi="Comic Sans MS"/>
          <w:sz w:val="21"/>
          <w:szCs w:val="21"/>
          <w:color w:val="FFFFFF"/>
        </w:rPr>
        <w:t>(</w:t>
      </w:r>
      <w:r>
        <w:rPr>
          <w:rFonts w:ascii="Comic Sans MS" w:cs="Comic Sans MS" w:eastAsia="Comic Sans MS" w:hAnsi="Comic Sans MS"/>
          <w:sz w:val="21"/>
          <w:szCs w:val="21"/>
          <w:color w:val="FFFFFF"/>
        </w:rPr>
        <w:t>с мобильного</w:t>
      </w:r>
      <w:r>
        <w:rPr>
          <w:rFonts w:ascii="Comic Sans MS" w:cs="Comic Sans MS" w:eastAsia="Comic Sans MS" w:hAnsi="Comic Sans MS"/>
          <w:sz w:val="21"/>
          <w:szCs w:val="21"/>
          <w:color w:val="FFFFFF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-266065</wp:posOffset>
            </wp:positionH>
            <wp:positionV relativeFrom="paragraph">
              <wp:posOffset>-17145</wp:posOffset>
            </wp:positionV>
            <wp:extent cx="5328285" cy="41529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1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8400" w:h="11906" w:orient="portrait"/>
          <w:cols w:equalWidth="0" w:num="1">
            <w:col w:w="7300"/>
          </w:cols>
          <w:pgMar w:left="420" w:top="315" w:right="671" w:bottom="61" w:gutter="0" w:footer="0" w:header="0"/>
          <w:type w:val="continuous"/>
        </w:sectPr>
      </w:pPr>
    </w:p>
    <w:p>
      <w:pPr>
        <w:spacing w:after="0" w:line="5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756031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756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FFFFF"/>
        </w:rPr>
        <w:t>ПОРОШКОВЫЙ  ОГНЕТУШИТЕЛЬ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both"/>
        <w:ind w:left="2160" w:right="400"/>
        <w:spacing w:after="0" w:line="182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7"/>
          <w:szCs w:val="17"/>
          <w:color w:val="auto"/>
        </w:rPr>
        <w:t>Устройство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,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 заряженное огнетушащим по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-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рошком и закачанное газом 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(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воздухом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,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 азо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-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том или углекислым газом 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160" w:right="400"/>
        <w:spacing w:after="0" w:line="20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8"/>
          <w:szCs w:val="18"/>
          <w:color w:val="auto"/>
        </w:rPr>
        <w:t>Порошковые огнетушители используют для тушения следующих классов пожаров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24"/>
          <w:szCs w:val="24"/>
          <w:b w:val="1"/>
          <w:bCs w:val="1"/>
          <w:color w:val="FFFFFF"/>
        </w:rPr>
        <w:t>УГЛЕКИСЛОТНЫЙ ОГНЕТУШИТЕЛЬ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2160" w:right="480"/>
        <w:spacing w:after="0" w:line="182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Устройство с зарядом двуокиси углерода 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(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СО</w:t>
      </w:r>
      <w:r>
        <w:rPr>
          <w:rFonts w:ascii="Comic Sans MS" w:cs="Comic Sans MS" w:eastAsia="Comic Sans MS" w:hAnsi="Comic Sans MS"/>
          <w:sz w:val="10"/>
          <w:szCs w:val="10"/>
          <w:color w:val="auto"/>
        </w:rPr>
        <w:t>2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) 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сжиженной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, 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это позволяет снижать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 xml:space="preserve"> 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температуру и вытеснять кислород в месте возгорания</w:t>
      </w:r>
      <w:r>
        <w:rPr>
          <w:rFonts w:ascii="Comic Sans MS" w:cs="Comic Sans MS" w:eastAsia="Comic Sans MS" w:hAnsi="Comic Sans MS"/>
          <w:sz w:val="17"/>
          <w:szCs w:val="17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160" w:right="480"/>
        <w:spacing w:after="0" w:line="207" w:lineRule="auto"/>
        <w:rPr>
          <w:sz w:val="20"/>
          <w:szCs w:val="20"/>
          <w:color w:val="auto"/>
        </w:rPr>
      </w:pPr>
      <w:r>
        <w:rPr>
          <w:rFonts w:ascii="Comic Sans MS" w:cs="Comic Sans MS" w:eastAsia="Comic Sans MS" w:hAnsi="Comic Sans MS"/>
          <w:sz w:val="18"/>
          <w:szCs w:val="18"/>
          <w:color w:val="auto"/>
        </w:rPr>
        <w:t>Углекислотные огнетушители используют для тушения следующих классов пожаров</w:t>
      </w:r>
      <w:r>
        <w:rPr>
          <w:rFonts w:ascii="Comic Sans MS" w:cs="Comic Sans MS" w:eastAsia="Comic Sans MS" w:hAnsi="Comic Sans MS"/>
          <w:sz w:val="18"/>
          <w:szCs w:val="18"/>
          <w:color w:val="auto"/>
        </w:rPr>
        <w:t>:</w:t>
      </w:r>
    </w:p>
    <w:p>
      <w:pPr>
        <w:sectPr>
          <w:pgSz w:w="8400" w:h="11961" w:orient="portrait"/>
          <w:cols w:equalWidth="0" w:num="1">
            <w:col w:w="6540"/>
          </w:cols>
          <w:pgMar w:left="1440" w:top="560" w:right="41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FF"/>
        </w:rPr>
        <w:t>21</w:t>
      </w:r>
    </w:p>
    <w:p>
      <w:pPr>
        <w:sectPr>
          <w:pgSz w:w="8400" w:h="11961" w:orient="portrait"/>
          <w:cols w:equalWidth="0" w:num="1">
            <w:col w:w="6540"/>
          </w:cols>
          <w:pgMar w:left="1440" w:top="560" w:right="411" w:bottom="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46"/>
          <w:szCs w:val="46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28285" cy="756031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756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При пожаре звони </w:t>
      </w:r>
      <w:r>
        <w:rPr>
          <w:rFonts w:ascii="Arial" w:cs="Arial" w:eastAsia="Arial" w:hAnsi="Arial"/>
          <w:sz w:val="57"/>
          <w:szCs w:val="57"/>
          <w:b w:val="1"/>
          <w:bCs w:val="1"/>
          <w:color w:val="FEFF00"/>
        </w:rPr>
        <w:t>01</w:t>
      </w:r>
    </w:p>
    <w:p>
      <w:pPr>
        <w:ind w:left="120"/>
        <w:spacing w:after="0" w:line="183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33"/>
          <w:szCs w:val="33"/>
          <w:color w:val="FFFFFF"/>
        </w:rPr>
        <w:t xml:space="preserve">или </w:t>
      </w:r>
      <w:r>
        <w:rPr>
          <w:rFonts w:ascii="Arial" w:cs="Arial" w:eastAsia="Arial" w:hAnsi="Arial"/>
          <w:sz w:val="46"/>
          <w:szCs w:val="46"/>
          <w:b w:val="1"/>
          <w:bCs w:val="1"/>
          <w:color w:val="FEFF00"/>
        </w:rPr>
        <w:t>112</w:t>
      </w:r>
      <w:r>
        <w:rPr>
          <w:rFonts w:ascii="Gabriola" w:cs="Gabriola" w:eastAsia="Gabriola" w:hAnsi="Gabriola"/>
          <w:sz w:val="33"/>
          <w:szCs w:val="33"/>
          <w:color w:val="FFFFFF"/>
        </w:rPr>
        <w:t xml:space="preserve"> </w:t>
      </w:r>
      <w:r>
        <w:rPr>
          <w:rFonts w:ascii="Gabriola" w:cs="Gabriola" w:eastAsia="Gabriola" w:hAnsi="Gabriola"/>
          <w:sz w:val="21"/>
          <w:szCs w:val="21"/>
          <w:i w:val="1"/>
          <w:iCs w:val="1"/>
          <w:color w:val="FFFFFF"/>
        </w:rPr>
        <w:t>(с мобильного телефона)</w:t>
      </w:r>
    </w:p>
    <w:sectPr>
      <w:pgSz w:w="8400" w:h="11906" w:orient="portrait"/>
      <w:cols w:equalWidth="0" w:num="1">
        <w:col w:w="5511"/>
      </w:cols>
      <w:pgMar w:left="1440" w:top="9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2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2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  <w:font w:name="Arial Black">
    <w:panose1 w:val="020B0A04020102020204"/>
    <w:charset w:val="00"/>
    <w:family w:val="swiss"/>
    <w:pitch w:val="variable"/>
    <w:sig w:usb0="A00002AF" w:usb1="400078FB" w:usb2="00000000" w:usb3="00000000" w:csb0="6000009F" w:csb1="DFD70000"/>
  </w:font>
</w:fonts>
</file>

<file path=word/numbering.xml><?xml version="1.0" encoding="utf-8"?>
<w:numbering xmlns:w="http://schemas.openxmlformats.org/wordprocessingml/2006/main">
  <w:abstractNum w:abstractNumId="0">
    <w:nsid w:val="BB3"/>
    <w:multiLevelType w:val="hybridMultilevel"/>
    <w:lvl w:ilvl="0">
      <w:lvlJc w:val="left"/>
      <w:lvlText w:val="•"/>
      <w:numFmt w:val="bullet"/>
      <w:start w:val="1"/>
    </w:lvl>
  </w:abstractNum>
  <w:abstractNum w:abstractNumId="1">
    <w:nsid w:val="2EA6"/>
    <w:multiLevelType w:val="hybridMultilevel"/>
    <w:lvl w:ilvl="0">
      <w:lvlJc w:val="left"/>
      <w:lvlText w:val="2"/>
      <w:numFmt w:val="bullet"/>
      <w:start w:val="1"/>
    </w:lvl>
  </w:abstractNum>
  <w:abstractNum w:abstractNumId="2">
    <w:nsid w:val="12DB"/>
    <w:multiLevelType w:val="hybridMultilevel"/>
    <w:lvl w:ilvl="0">
      <w:lvlJc w:val="left"/>
      <w:lvlText w:val="И"/>
      <w:numFmt w:val="bullet"/>
      <w:start w:val="1"/>
    </w:lvl>
  </w:abstractNum>
  <w:abstractNum w:abstractNumId="3">
    <w:nsid w:val="153C"/>
    <w:multiLevelType w:val="hybridMultilevel"/>
    <w:lvl w:ilvl="0">
      <w:lvlJc w:val="left"/>
      <w:lvlText w:val="•"/>
      <w:numFmt w:val="bullet"/>
      <w:start w:val="1"/>
    </w:lvl>
  </w:abstractNum>
  <w:abstractNum w:abstractNumId="4">
    <w:nsid w:val="7E87"/>
    <w:multiLevelType w:val="hybridMultilevel"/>
    <w:lvl w:ilvl="0">
      <w:lvlJc w:val="left"/>
      <w:lvlText w:val="4"/>
      <w:numFmt w:val="bullet"/>
      <w:start w:val="1"/>
    </w:lvl>
  </w:abstractNum>
  <w:abstractNum w:abstractNumId="5">
    <w:nsid w:val="390C"/>
    <w:multiLevelType w:val="hybridMultilevel"/>
    <w:lvl w:ilvl="0">
      <w:lvlJc w:val="left"/>
      <w:lvlText w:val="6"/>
      <w:numFmt w:val="bullet"/>
      <w:start w:val="1"/>
    </w:lvl>
  </w:abstractNum>
  <w:abstractNum w:abstractNumId="6">
    <w:nsid w:val="F3E"/>
    <w:multiLevelType w:val="hybridMultilevel"/>
    <w:lvl w:ilvl="0">
      <w:lvlJc w:val="left"/>
      <w:lvlText w:val="Э"/>
      <w:numFmt w:val="bullet"/>
      <w:start w:val="1"/>
    </w:lvl>
  </w:abstractNum>
  <w:abstractNum w:abstractNumId="7">
    <w:nsid w:val="99"/>
    <w:multiLevelType w:val="hybridMultilevel"/>
    <w:lvl w:ilvl="0">
      <w:lvlJc w:val="left"/>
      <w:lvlText w:val="8"/>
      <w:numFmt w:val="bullet"/>
      <w:start w:val="1"/>
    </w:lvl>
  </w:abstractNum>
  <w:abstractNum w:abstractNumId="8">
    <w:nsid w:val="124"/>
    <w:multiLevelType w:val="hybridMultilevel"/>
    <w:lvl w:ilvl="0">
      <w:lvlJc w:val="left"/>
      <w:lvlText w:val="•"/>
      <w:numFmt w:val="bullet"/>
      <w:start w:val="1"/>
    </w:lvl>
  </w:abstractNum>
  <w:abstractNum w:abstractNumId="9">
    <w:nsid w:val="305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и"/>
      <w:numFmt w:val="bullet"/>
      <w:start w:val="1"/>
    </w:lvl>
  </w:abstractNum>
  <w:abstractNum w:abstractNumId="10">
    <w:nsid w:val="440D"/>
    <w:multiLevelType w:val="hybridMultilevel"/>
    <w:lvl w:ilvl="0">
      <w:lvlJc w:val="left"/>
      <w:lvlText w:val="•"/>
      <w:numFmt w:val="bullet"/>
      <w:start w:val="1"/>
    </w:lvl>
  </w:abstractNum>
  <w:abstractNum w:abstractNumId="11">
    <w:nsid w:val="491C"/>
    <w:multiLevelType w:val="hybridMultilevel"/>
    <w:lvl w:ilvl="0">
      <w:lvlJc w:val="left"/>
      <w:lvlText w:val="•"/>
      <w:numFmt w:val="bullet"/>
      <w:start w:val="1"/>
    </w:lvl>
  </w:abstractNum>
  <w:abstractNum w:abstractNumId="12">
    <w:nsid w:val="4D06"/>
    <w:multiLevelType w:val="hybridMultilevel"/>
    <w:lvl w:ilvl="0">
      <w:lvlJc w:val="left"/>
      <w:lvlText w:val="У"/>
      <w:numFmt w:val="bullet"/>
      <w:start w:val="1"/>
    </w:lvl>
  </w:abstractNum>
  <w:abstractNum w:abstractNumId="13">
    <w:nsid w:val="4DB7"/>
    <w:multiLevelType w:val="hybridMultilevel"/>
    <w:lvl w:ilvl="0">
      <w:lvlJc w:val="left"/>
      <w:lvlText w:val="В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png" />
  <Relationship Id="rId14" Type="http://schemas.openxmlformats.org/officeDocument/2006/relationships/image" Target="media/image5.png" />
  <Relationship Id="rId15" Type="http://schemas.openxmlformats.org/officeDocument/2006/relationships/image" Target="media/image6.png" />
  <Relationship Id="rId16" Type="http://schemas.openxmlformats.org/officeDocument/2006/relationships/image" Target="media/image7.png" />
  <Relationship Id="rId17" Type="http://schemas.openxmlformats.org/officeDocument/2006/relationships/image" Target="media/image8.png" />
  <Relationship Id="rId18" Type="http://schemas.openxmlformats.org/officeDocument/2006/relationships/image" Target="media/image9.png" />
  <Relationship Id="rId19" Type="http://schemas.openxmlformats.org/officeDocument/2006/relationships/image" Target="media/image10.png" />
  <Relationship Id="rId20" Type="http://schemas.openxmlformats.org/officeDocument/2006/relationships/image" Target="media/image11.png" />
  <Relationship Id="rId21" Type="http://schemas.openxmlformats.org/officeDocument/2006/relationships/image" Target="media/image12.png" />
  <Relationship Id="rId22" Type="http://schemas.openxmlformats.org/officeDocument/2006/relationships/image" Target="media/image13.png" />
  <Relationship Id="rId23" Type="http://schemas.openxmlformats.org/officeDocument/2006/relationships/image" Target="media/image14.png" />
  <Relationship Id="rId24" Type="http://schemas.openxmlformats.org/officeDocument/2006/relationships/image" Target="media/image15.png" />
  <Relationship Id="rId25" Type="http://schemas.openxmlformats.org/officeDocument/2006/relationships/image" Target="media/image16.png" />
  <Relationship Id="rId26" Type="http://schemas.openxmlformats.org/officeDocument/2006/relationships/image" Target="media/image17.png" />
  <Relationship Id="rId27" Type="http://schemas.openxmlformats.org/officeDocument/2006/relationships/image" Target="media/image18.png" />
  <Relationship Id="rId28" Type="http://schemas.openxmlformats.org/officeDocument/2006/relationships/image" Target="media/image19.png" />
  <Relationship Id="rId29" Type="http://schemas.openxmlformats.org/officeDocument/2006/relationships/image" Target="media/image20.png" />
  <Relationship Id="rId30" Type="http://schemas.openxmlformats.org/officeDocument/2006/relationships/image" Target="media/image21.png" />
  <Relationship Id="rId31" Type="http://schemas.openxmlformats.org/officeDocument/2006/relationships/image" Target="media/image22.png" />
  <Relationship Id="rId32" Type="http://schemas.openxmlformats.org/officeDocument/2006/relationships/image" Target="media/image23.png" />
  <Relationship Id="rId33" Type="http://schemas.openxmlformats.org/officeDocument/2006/relationships/image" Target="media/image24.png" />
  <Relationship Id="rId34" Type="http://schemas.openxmlformats.org/officeDocument/2006/relationships/image" Target="media/image25.png" />
  <Relationship Id="rId35" Type="http://schemas.openxmlformats.org/officeDocument/2006/relationships/image" Target="media/image26.png" />
  <Relationship Id="rId36" Type="http://schemas.openxmlformats.org/officeDocument/2006/relationships/image" Target="media/image27.png" />
  <Relationship Id="rId37" Type="http://schemas.openxmlformats.org/officeDocument/2006/relationships/image" Target="media/image28.png" />
  <Relationship Id="rId38" Type="http://schemas.openxmlformats.org/officeDocument/2006/relationships/image" Target="media/image29.png" />
  <Relationship Id="rId39" Type="http://schemas.openxmlformats.org/officeDocument/2006/relationships/image" Target="media/image30.png" />
  <Relationship Id="rId40" Type="http://schemas.openxmlformats.org/officeDocument/2006/relationships/image" Target="media/image31.png" />
  <Relationship Id="rId41" Type="http://schemas.openxmlformats.org/officeDocument/2006/relationships/image" Target="media/image32.png" />
  <Relationship Id="rId42" Type="http://schemas.openxmlformats.org/officeDocument/2006/relationships/image" Target="media/image33.png" />
  <Relationship Id="rId43" Type="http://schemas.openxmlformats.org/officeDocument/2006/relationships/image" Target="media/image34.png" />
  <Relationship Id="rId44" Type="http://schemas.openxmlformats.org/officeDocument/2006/relationships/image" Target="media/image35.png" />
  <Relationship Id="rId45" Type="http://schemas.openxmlformats.org/officeDocument/2006/relationships/image" Target="media/image36.png" />
  <Relationship Id="rId46" Type="http://schemas.openxmlformats.org/officeDocument/2006/relationships/image" Target="media/image37.png" />
  <Relationship Id="rId47" Type="http://schemas.openxmlformats.org/officeDocument/2006/relationships/image" Target="media/image38.png" />
  <Relationship Id="rId48" Type="http://schemas.openxmlformats.org/officeDocument/2006/relationships/image" Target="media/image39.png" />
  <Relationship Id="rId49" Type="http://schemas.openxmlformats.org/officeDocument/2006/relationships/image" Target="media/image40.png" />
  <Relationship Id="rId50" Type="http://schemas.openxmlformats.org/officeDocument/2006/relationships/image" Target="media/image41.png" />
  <Relationship Id="rId51" Type="http://schemas.openxmlformats.org/officeDocument/2006/relationships/image" Target="media/image42.png" />
  <Relationship Id="rId52" Type="http://schemas.openxmlformats.org/officeDocument/2006/relationships/image" Target="media/image43.png" />
  <Relationship Id="rId53" Type="http://schemas.openxmlformats.org/officeDocument/2006/relationships/image" Target="media/image44.png" />
  <Relationship Id="rId54" Type="http://schemas.openxmlformats.org/officeDocument/2006/relationships/image" Target="media/image45.png" />
  <Relationship Id="rId55" Type="http://schemas.openxmlformats.org/officeDocument/2006/relationships/image" Target="media/image46.png" />
  <Relationship Id="rId56" Type="http://schemas.openxmlformats.org/officeDocument/2006/relationships/image" Target="media/image47.png" />
  <Relationship Id="rId57" Type="http://schemas.openxmlformats.org/officeDocument/2006/relationships/image" Target="media/image48.png" />
  <Relationship Id="rId58" Type="http://schemas.openxmlformats.org/officeDocument/2006/relationships/image" Target="media/image49.png" />
  <Relationship Id="rId59" Type="http://schemas.openxmlformats.org/officeDocument/2006/relationships/image" Target="media/image50.png" />
  <Relationship Id="rId60" Type="http://schemas.openxmlformats.org/officeDocument/2006/relationships/image" Target="media/image51.png" />
  <Relationship Id="rId61" Type="http://schemas.openxmlformats.org/officeDocument/2006/relationships/image" Target="media/image52.png" />
  <Relationship Id="rId62" Type="http://schemas.openxmlformats.org/officeDocument/2006/relationships/image" Target="media/image53.png" />
  <Relationship Id="rId63" Type="http://schemas.openxmlformats.org/officeDocument/2006/relationships/image" Target="media/image54.png" />
  <Relationship Id="rId64" Type="http://schemas.openxmlformats.org/officeDocument/2006/relationships/image" Target="media/image55.png" />
  <Relationship Id="rId65" Type="http://schemas.openxmlformats.org/officeDocument/2006/relationships/image" Target="media/image56.png" />
  <Relationship Id="rId66" Type="http://schemas.openxmlformats.org/officeDocument/2006/relationships/image" Target="media/image57.png" />
  <Relationship Id="rId67" Type="http://schemas.openxmlformats.org/officeDocument/2006/relationships/image" Target="media/image58.png" />
  <Relationship Id="rId68" Type="http://schemas.openxmlformats.org/officeDocument/2006/relationships/image" Target="media/image59.png" />
  <Relationship Id="rId69" Type="http://schemas.openxmlformats.org/officeDocument/2006/relationships/image" Target="media/image60.png" />
  <Relationship Id="rId70" Type="http://schemas.openxmlformats.org/officeDocument/2006/relationships/image" Target="media/image61.png" />
  <Relationship Id="rId71" Type="http://schemas.openxmlformats.org/officeDocument/2006/relationships/image" Target="media/image62.png" />
  <Relationship Id="rId72" Type="http://schemas.openxmlformats.org/officeDocument/2006/relationships/image" Target="media/image63.png" />
  <Relationship Id="rId73" Type="http://schemas.openxmlformats.org/officeDocument/2006/relationships/image" Target="media/image64.png" />
  <Relationship Id="rId74" Type="http://schemas.openxmlformats.org/officeDocument/2006/relationships/image" Target="media/image65.png" />
  <Relationship Id="rId75" Type="http://schemas.openxmlformats.org/officeDocument/2006/relationships/image" Target="media/image66.png" />
  <Relationship Id="rId76" Type="http://schemas.openxmlformats.org/officeDocument/2006/relationships/image" Target="media/image67.png" />
  <Relationship Id="rId77" Type="http://schemas.openxmlformats.org/officeDocument/2006/relationships/image" Target="media/image68.png" />
  <Relationship Id="rId78" Type="http://schemas.openxmlformats.org/officeDocument/2006/relationships/image" Target="media/image69.png" />
  <Relationship Id="rId79" Type="http://schemas.openxmlformats.org/officeDocument/2006/relationships/image" Target="media/image70.png" />
  <Relationship Id="rId80" Type="http://schemas.openxmlformats.org/officeDocument/2006/relationships/image" Target="media/image71.png" />
  <Relationship Id="rId81" Type="http://schemas.openxmlformats.org/officeDocument/2006/relationships/image" Target="media/image72.png" />
  <Relationship Id="rId82" Type="http://schemas.openxmlformats.org/officeDocument/2006/relationships/image" Target="media/image73.png" />
  <Relationship Id="rId83" Type="http://schemas.openxmlformats.org/officeDocument/2006/relationships/image" Target="media/image74.png" />
  <Relationship Id="rId84" Type="http://schemas.openxmlformats.org/officeDocument/2006/relationships/image" Target="media/image75.png" />
  <Relationship Id="rId85" Type="http://schemas.openxmlformats.org/officeDocument/2006/relationships/image" Target="media/image76.png" />
  <Relationship Id="rId86" Type="http://schemas.openxmlformats.org/officeDocument/2006/relationships/image" Target="media/image77.png" />
  <Relationship Id="rId87" Type="http://schemas.openxmlformats.org/officeDocument/2006/relationships/image" Target="media/image78.png" />
  <Relationship Id="rId88" Type="http://schemas.openxmlformats.org/officeDocument/2006/relationships/image" Target="media/image79.png" />
  <Relationship Id="rId89" Type="http://schemas.openxmlformats.org/officeDocument/2006/relationships/image" Target="media/image80.png" />
  <Relationship Id="rId90" Type="http://schemas.openxmlformats.org/officeDocument/2006/relationships/image" Target="media/image81.png" />
  <Relationship Id="rId91" Type="http://schemas.openxmlformats.org/officeDocument/2006/relationships/image" Target="media/image82.png" />
  <Relationship Id="rId92" Type="http://schemas.openxmlformats.org/officeDocument/2006/relationships/image" Target="media/image83.png" />
  <Relationship Id="rId93" Type="http://schemas.openxmlformats.org/officeDocument/2006/relationships/image" Target="media/image84.png" />
  <Relationship Id="rId94" Type="http://schemas.openxmlformats.org/officeDocument/2006/relationships/image" Target="media/image85.png" />
  <Relationship Id="rId95" Type="http://schemas.openxmlformats.org/officeDocument/2006/relationships/image" Target="media/image86.png" />
  <Relationship Id="rId96" Type="http://schemas.openxmlformats.org/officeDocument/2006/relationships/image" Target="media/image87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2024-04-03T10:17:21Z</dcterms:created>
  <dcterms:modified xsi:type="dcterms:W3CDTF">2024-04-03T10:17:21Z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